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BCDFD" w14:textId="21D3C915" w:rsidR="00932C77" w:rsidRPr="00747E73" w:rsidRDefault="00932C77" w:rsidP="00932C77">
      <w:pPr>
        <w:pStyle w:val="CRCoverPage"/>
        <w:tabs>
          <w:tab w:val="right" w:pos="9639"/>
        </w:tabs>
        <w:spacing w:after="0"/>
        <w:ind w:left="9639" w:hanging="9639"/>
        <w:rPr>
          <w:b/>
          <w:i/>
          <w:sz w:val="28"/>
          <w:lang w:eastAsia="zh-CN"/>
        </w:rPr>
      </w:pPr>
      <w:r w:rsidRPr="00747E73">
        <w:rPr>
          <w:b/>
          <w:sz w:val="24"/>
        </w:rPr>
        <w:t>3GPP TSG-WG SA2 Meeting #1</w:t>
      </w:r>
      <w:r w:rsidR="00102314" w:rsidRPr="00747E73">
        <w:rPr>
          <w:b/>
          <w:sz w:val="24"/>
        </w:rPr>
        <w:t>6</w:t>
      </w:r>
      <w:r w:rsidR="00E41D74">
        <w:rPr>
          <w:rFonts w:eastAsia="DengXian"/>
          <w:b/>
          <w:sz w:val="24"/>
          <w:lang w:eastAsia="zh-CN"/>
        </w:rPr>
        <w:t>3</w:t>
      </w:r>
      <w:r w:rsidRPr="00747E73">
        <w:rPr>
          <w:b/>
          <w:i/>
          <w:sz w:val="28"/>
        </w:rPr>
        <w:tab/>
      </w:r>
      <w:r w:rsidR="004D7547" w:rsidRPr="004D7547">
        <w:rPr>
          <w:rFonts w:eastAsia="SimSun"/>
          <w:b/>
          <w:iCs/>
          <w:sz w:val="28"/>
          <w:lang w:eastAsia="zh-CN"/>
        </w:rPr>
        <w:t>S2-2406360</w:t>
      </w:r>
    </w:p>
    <w:p w14:paraId="39C08012" w14:textId="2FA33E09" w:rsidR="00932C77" w:rsidRPr="00747E73" w:rsidRDefault="00406C55" w:rsidP="00932C77">
      <w:pPr>
        <w:tabs>
          <w:tab w:val="right" w:pos="9781"/>
        </w:tabs>
        <w:rPr>
          <w:rFonts w:ascii="Arial" w:hAnsi="Arial" w:cs="Arial"/>
          <w:b/>
          <w:bCs/>
          <w:sz w:val="24"/>
        </w:rPr>
      </w:pPr>
      <w:r w:rsidRPr="00747E73">
        <w:rPr>
          <w:rFonts w:ascii="Arial" w:eastAsia="DengXian" w:hAnsi="Arial"/>
          <w:b/>
          <w:sz w:val="24"/>
          <w:lang w:eastAsia="zh-CN"/>
        </w:rPr>
        <w:t>May</w:t>
      </w:r>
      <w:r w:rsidR="00385D61" w:rsidRPr="00747E73">
        <w:rPr>
          <w:rFonts w:ascii="Arial" w:eastAsia="Times New Roman" w:hAnsi="Arial"/>
          <w:b/>
          <w:sz w:val="24"/>
        </w:rPr>
        <w:t xml:space="preserve"> </w:t>
      </w:r>
      <w:r w:rsidRPr="00747E73">
        <w:rPr>
          <w:rFonts w:ascii="Arial" w:eastAsia="Times New Roman" w:hAnsi="Arial"/>
          <w:b/>
          <w:sz w:val="24"/>
        </w:rPr>
        <w:t>27</w:t>
      </w:r>
      <w:r w:rsidR="00D9722D" w:rsidRPr="00747E73">
        <w:rPr>
          <w:rFonts w:ascii="Arial" w:eastAsia="Times New Roman" w:hAnsi="Arial"/>
          <w:b/>
          <w:sz w:val="24"/>
        </w:rPr>
        <w:t xml:space="preserve">– </w:t>
      </w:r>
      <w:r w:rsidRPr="00747E73">
        <w:rPr>
          <w:rFonts w:ascii="Arial" w:eastAsia="DengXian" w:hAnsi="Arial"/>
          <w:b/>
          <w:sz w:val="24"/>
          <w:lang w:eastAsia="zh-CN"/>
        </w:rPr>
        <w:t>31</w:t>
      </w:r>
      <w:r w:rsidR="00932C77" w:rsidRPr="00747E73">
        <w:rPr>
          <w:rFonts w:ascii="Arial" w:eastAsia="Times New Roman" w:hAnsi="Arial"/>
          <w:b/>
          <w:sz w:val="24"/>
        </w:rPr>
        <w:t>, 202</w:t>
      </w:r>
      <w:r w:rsidR="00D9722D" w:rsidRPr="00747E73">
        <w:rPr>
          <w:rFonts w:ascii="Arial" w:eastAsia="Times New Roman" w:hAnsi="Arial"/>
          <w:b/>
          <w:sz w:val="24"/>
        </w:rPr>
        <w:t>4</w:t>
      </w:r>
      <w:r w:rsidR="00932C77" w:rsidRPr="00747E73">
        <w:rPr>
          <w:rFonts w:ascii="Arial" w:eastAsia="Times New Roman" w:hAnsi="Arial"/>
          <w:b/>
          <w:sz w:val="24"/>
        </w:rPr>
        <w:t xml:space="preserve">, </w:t>
      </w:r>
      <w:r w:rsidRPr="00747E73">
        <w:rPr>
          <w:rFonts w:ascii="Arial" w:eastAsia="DengXian" w:hAnsi="Arial"/>
          <w:b/>
          <w:sz w:val="24"/>
          <w:lang w:eastAsia="zh-CN"/>
        </w:rPr>
        <w:t>Jeju</w:t>
      </w:r>
      <w:r w:rsidR="001E44F1" w:rsidRPr="00747E73">
        <w:rPr>
          <w:rFonts w:ascii="Arial" w:eastAsia="Times New Roman" w:hAnsi="Arial"/>
          <w:b/>
          <w:sz w:val="24"/>
        </w:rPr>
        <w:t xml:space="preserve">, </w:t>
      </w:r>
      <w:r w:rsidR="00EA62F5" w:rsidRPr="00747E73">
        <w:rPr>
          <w:rFonts w:ascii="Arial" w:eastAsia="DengXian" w:hAnsi="Arial"/>
          <w:b/>
          <w:sz w:val="24"/>
          <w:lang w:eastAsia="zh-CN"/>
        </w:rPr>
        <w:t>South Korea</w:t>
      </w:r>
      <w:r w:rsidR="00932C77" w:rsidRPr="00747E73">
        <w:rPr>
          <w:rFonts w:ascii="Arial" w:eastAsia="Times New Roman" w:hAnsi="Arial"/>
          <w:b/>
          <w:sz w:val="24"/>
        </w:rPr>
        <w:tab/>
      </w:r>
      <w:r w:rsidR="00932C77" w:rsidRPr="00747E73">
        <w:rPr>
          <w:rFonts w:cs="Arial"/>
          <w:b/>
          <w:bCs/>
        </w:rPr>
        <w:t>(</w:t>
      </w:r>
      <w:r w:rsidR="00932C77" w:rsidRPr="00747E73">
        <w:rPr>
          <w:rFonts w:cs="Arial"/>
          <w:b/>
          <w:bCs/>
          <w:i/>
          <w:color w:val="0000FF"/>
        </w:rPr>
        <w:t>revision of S2-2</w:t>
      </w:r>
      <w:r w:rsidR="00D9722D" w:rsidRPr="00747E73">
        <w:rPr>
          <w:rFonts w:cs="Arial"/>
          <w:b/>
          <w:bCs/>
          <w:i/>
          <w:color w:val="0000FF"/>
        </w:rPr>
        <w:t>40</w:t>
      </w:r>
      <w:r w:rsidR="00102314" w:rsidRPr="00747E73">
        <w:rPr>
          <w:rFonts w:cs="Arial"/>
          <w:b/>
          <w:bCs/>
          <w:i/>
          <w:color w:val="0000FF"/>
        </w:rPr>
        <w:t>xxxx</w:t>
      </w:r>
      <w:r w:rsidR="00932C77" w:rsidRPr="00747E73">
        <w:rPr>
          <w:rFonts w:cs="Arial"/>
          <w:b/>
          <w:bCs/>
        </w:rPr>
        <w:t>)</w:t>
      </w:r>
    </w:p>
    <w:p w14:paraId="4469B967" w14:textId="73EFCB99" w:rsidR="0043115E" w:rsidRPr="00747E73" w:rsidRDefault="0043115E" w:rsidP="0043115E">
      <w:pPr>
        <w:pBdr>
          <w:bottom w:val="single" w:sz="4" w:space="1" w:color="auto"/>
        </w:pBdr>
        <w:tabs>
          <w:tab w:val="right" w:pos="9781"/>
        </w:tabs>
        <w:rPr>
          <w:rFonts w:ascii="Arial" w:hAnsi="Arial" w:cs="Arial"/>
          <w:b/>
          <w:sz w:val="24"/>
          <w:szCs w:val="24"/>
        </w:rPr>
      </w:pPr>
    </w:p>
    <w:p w14:paraId="21E69AA0" w14:textId="28C25654" w:rsidR="00C02B7F" w:rsidRPr="00747E73" w:rsidRDefault="00C02B7F" w:rsidP="00C02B7F">
      <w:pPr>
        <w:pStyle w:val="Header"/>
        <w:tabs>
          <w:tab w:val="clear" w:pos="4153"/>
          <w:tab w:val="clear" w:pos="8306"/>
          <w:tab w:val="right" w:pos="9638"/>
        </w:tabs>
        <w:rPr>
          <w:rFonts w:ascii="Arial" w:hAnsi="Arial" w:cs="Arial"/>
          <w:b/>
          <w:bCs/>
          <w:sz w:val="24"/>
        </w:rPr>
      </w:pPr>
    </w:p>
    <w:p w14:paraId="5186F3C4" w14:textId="046F748C" w:rsidR="00463675" w:rsidRPr="00747E73" w:rsidRDefault="00463675">
      <w:pPr>
        <w:spacing w:after="60"/>
        <w:ind w:left="1985" w:hanging="1985"/>
        <w:rPr>
          <w:rFonts w:ascii="Arial" w:hAnsi="Arial" w:cs="Arial"/>
          <w:b/>
        </w:rPr>
      </w:pPr>
      <w:r w:rsidRPr="00747E73">
        <w:rPr>
          <w:rFonts w:ascii="Arial" w:hAnsi="Arial" w:cs="Arial"/>
          <w:b/>
        </w:rPr>
        <w:t>Title:</w:t>
      </w:r>
      <w:r w:rsidRPr="00747E73">
        <w:rPr>
          <w:rFonts w:ascii="Arial" w:hAnsi="Arial" w:cs="Arial"/>
          <w:b/>
        </w:rPr>
        <w:tab/>
      </w:r>
      <w:r w:rsidR="000B7327" w:rsidRPr="00747E73">
        <w:rPr>
          <w:rFonts w:ascii="Arial" w:hAnsi="Arial" w:cs="Arial"/>
          <w:b/>
          <w:color w:val="FF0000"/>
        </w:rPr>
        <w:t xml:space="preserve">[DRAFT] </w:t>
      </w:r>
      <w:r w:rsidR="000B7327" w:rsidRPr="00747E73">
        <w:rPr>
          <w:rFonts w:ascii="Arial" w:hAnsi="Arial" w:cs="Arial"/>
          <w:b/>
        </w:rPr>
        <w:t>Reply LS LI considerations for Store and Forward NT operation</w:t>
      </w:r>
    </w:p>
    <w:p w14:paraId="4142800B" w14:textId="51EE3536" w:rsidR="00463675" w:rsidRPr="00747E73" w:rsidRDefault="00463675">
      <w:pPr>
        <w:spacing w:after="60"/>
        <w:ind w:left="1985" w:hanging="1985"/>
        <w:rPr>
          <w:rFonts w:ascii="Arial" w:hAnsi="Arial" w:cs="Arial"/>
          <w:b/>
          <w:bCs/>
        </w:rPr>
      </w:pPr>
      <w:r w:rsidRPr="00747E73">
        <w:rPr>
          <w:rFonts w:ascii="Arial" w:hAnsi="Arial" w:cs="Arial"/>
          <w:b/>
          <w:bCs/>
        </w:rPr>
        <w:t>Response to:</w:t>
      </w:r>
      <w:r w:rsidRPr="00747E73">
        <w:rPr>
          <w:rFonts w:ascii="Arial" w:hAnsi="Arial" w:cs="Arial"/>
          <w:b/>
          <w:bCs/>
        </w:rPr>
        <w:tab/>
      </w:r>
      <w:r w:rsidR="006F779F" w:rsidRPr="00747E73">
        <w:rPr>
          <w:rFonts w:ascii="Arial" w:eastAsia="SimSun" w:hAnsi="Arial" w:cs="Arial"/>
          <w:b/>
          <w:bCs/>
          <w:sz w:val="22"/>
        </w:rPr>
        <w:t>-</w:t>
      </w:r>
    </w:p>
    <w:p w14:paraId="2F36F7AB" w14:textId="4E9F9BCC" w:rsidR="00463675" w:rsidRPr="00747E73" w:rsidRDefault="00463675">
      <w:pPr>
        <w:spacing w:after="60"/>
        <w:ind w:left="1985" w:hanging="1985"/>
        <w:rPr>
          <w:rFonts w:ascii="Arial" w:hAnsi="Arial" w:cs="Arial"/>
          <w:b/>
          <w:bCs/>
        </w:rPr>
      </w:pPr>
      <w:r w:rsidRPr="00747E73">
        <w:rPr>
          <w:rFonts w:ascii="Arial" w:hAnsi="Arial" w:cs="Arial"/>
          <w:b/>
          <w:bCs/>
        </w:rPr>
        <w:t>Release:</w:t>
      </w:r>
      <w:r w:rsidRPr="00747E73">
        <w:rPr>
          <w:rFonts w:ascii="Arial" w:hAnsi="Arial" w:cs="Arial"/>
          <w:b/>
          <w:bCs/>
        </w:rPr>
        <w:tab/>
      </w:r>
      <w:r w:rsidR="00A1443B" w:rsidRPr="00747E73">
        <w:rPr>
          <w:rFonts w:ascii="Arial" w:hAnsi="Arial" w:cs="Arial"/>
          <w:b/>
          <w:bCs/>
        </w:rPr>
        <w:t>Release 1</w:t>
      </w:r>
      <w:r w:rsidR="006F779F" w:rsidRPr="00747E73">
        <w:rPr>
          <w:rFonts w:ascii="Arial" w:hAnsi="Arial" w:cs="Arial"/>
          <w:b/>
          <w:bCs/>
        </w:rPr>
        <w:t>9</w:t>
      </w:r>
    </w:p>
    <w:p w14:paraId="6AC83482" w14:textId="2BE59739" w:rsidR="00463675" w:rsidRPr="00747E73" w:rsidRDefault="00463675">
      <w:pPr>
        <w:spacing w:after="60"/>
        <w:ind w:left="1985" w:hanging="1985"/>
        <w:rPr>
          <w:rFonts w:ascii="Arial" w:hAnsi="Arial" w:cs="Arial"/>
          <w:b/>
          <w:bCs/>
        </w:rPr>
      </w:pPr>
      <w:r w:rsidRPr="00747E73">
        <w:rPr>
          <w:rFonts w:ascii="Arial" w:hAnsi="Arial" w:cs="Arial"/>
          <w:b/>
          <w:bCs/>
        </w:rPr>
        <w:t>Work Item:</w:t>
      </w:r>
      <w:r w:rsidRPr="00747E73">
        <w:rPr>
          <w:rFonts w:ascii="Arial" w:hAnsi="Arial" w:cs="Arial"/>
          <w:b/>
          <w:bCs/>
        </w:rPr>
        <w:tab/>
      </w:r>
      <w:r w:rsidR="006F779F" w:rsidRPr="00747E73">
        <w:rPr>
          <w:rFonts w:ascii="Arial" w:hAnsi="Arial" w:cs="Arial"/>
          <w:b/>
        </w:rPr>
        <w:t>FS_5G</w:t>
      </w:r>
      <w:r w:rsidR="00601493" w:rsidRPr="00747E73">
        <w:rPr>
          <w:rFonts w:ascii="Arial" w:hAnsi="Arial" w:cs="Arial"/>
          <w:b/>
        </w:rPr>
        <w:t>SAT_ARCH_Ph3</w:t>
      </w:r>
    </w:p>
    <w:p w14:paraId="1D9353D1" w14:textId="4F013C74" w:rsidR="00463675" w:rsidRPr="00747E73" w:rsidRDefault="00463675">
      <w:pPr>
        <w:spacing w:after="60"/>
        <w:ind w:left="1985" w:hanging="1985"/>
        <w:rPr>
          <w:rFonts w:ascii="Arial" w:hAnsi="Arial" w:cs="Arial"/>
          <w:b/>
        </w:rPr>
      </w:pPr>
    </w:p>
    <w:p w14:paraId="380344AE" w14:textId="48D813CC" w:rsidR="00463675" w:rsidRPr="00747E73" w:rsidRDefault="00463675">
      <w:pPr>
        <w:spacing w:after="60"/>
        <w:ind w:left="1985" w:hanging="1985"/>
        <w:rPr>
          <w:rFonts w:ascii="Arial" w:hAnsi="Arial" w:cs="Arial"/>
          <w:bCs/>
        </w:rPr>
      </w:pPr>
      <w:r w:rsidRPr="00747E73">
        <w:rPr>
          <w:rFonts w:ascii="Arial" w:hAnsi="Arial" w:cs="Arial"/>
          <w:b/>
        </w:rPr>
        <w:t>Source:</w:t>
      </w:r>
      <w:r w:rsidRPr="00747E73">
        <w:rPr>
          <w:rFonts w:ascii="Arial" w:hAnsi="Arial" w:cs="Arial"/>
          <w:bCs/>
        </w:rPr>
        <w:tab/>
      </w:r>
      <w:r w:rsidR="00D3141D" w:rsidRPr="00747E73">
        <w:rPr>
          <w:rFonts w:ascii="Arial" w:hAnsi="Arial" w:cs="Arial"/>
          <w:b/>
        </w:rPr>
        <w:t>SA</w:t>
      </w:r>
      <w:r w:rsidR="00A72B98" w:rsidRPr="00747E73">
        <w:rPr>
          <w:rFonts w:ascii="Arial" w:hAnsi="Arial" w:cs="Arial"/>
          <w:b/>
        </w:rPr>
        <w:t>2</w:t>
      </w:r>
    </w:p>
    <w:p w14:paraId="706E9330" w14:textId="3B9C56F8" w:rsidR="00463675" w:rsidRPr="00747E73" w:rsidRDefault="00463675">
      <w:pPr>
        <w:spacing w:after="60"/>
        <w:ind w:left="1985" w:hanging="1985"/>
        <w:rPr>
          <w:rFonts w:ascii="Arial" w:hAnsi="Arial" w:cs="Arial"/>
          <w:bCs/>
        </w:rPr>
      </w:pPr>
      <w:r w:rsidRPr="00747E73">
        <w:rPr>
          <w:rFonts w:ascii="Arial" w:hAnsi="Arial" w:cs="Arial"/>
          <w:b/>
        </w:rPr>
        <w:t>To:</w:t>
      </w:r>
      <w:r w:rsidRPr="00747E73">
        <w:rPr>
          <w:rFonts w:ascii="Arial" w:hAnsi="Arial" w:cs="Arial"/>
          <w:bCs/>
        </w:rPr>
        <w:tab/>
      </w:r>
      <w:r w:rsidR="00385D61" w:rsidRPr="00747E73">
        <w:rPr>
          <w:rFonts w:ascii="Arial" w:hAnsi="Arial" w:cs="Arial"/>
          <w:b/>
        </w:rPr>
        <w:t>SA3-LI</w:t>
      </w:r>
    </w:p>
    <w:p w14:paraId="02681363" w14:textId="1DAB8072" w:rsidR="00463675" w:rsidRPr="00747E73" w:rsidRDefault="00463675">
      <w:pPr>
        <w:spacing w:after="60"/>
        <w:ind w:left="1985" w:hanging="1985"/>
        <w:rPr>
          <w:rFonts w:ascii="Arial" w:hAnsi="Arial" w:cs="Arial"/>
          <w:bCs/>
        </w:rPr>
      </w:pPr>
    </w:p>
    <w:p w14:paraId="6DBC7336" w14:textId="77777777" w:rsidR="00463675" w:rsidRPr="00747E73" w:rsidRDefault="00463675">
      <w:pPr>
        <w:tabs>
          <w:tab w:val="left" w:pos="2268"/>
        </w:tabs>
        <w:rPr>
          <w:rFonts w:ascii="Arial" w:hAnsi="Arial" w:cs="Arial"/>
          <w:bCs/>
        </w:rPr>
      </w:pPr>
      <w:r w:rsidRPr="00747E73">
        <w:rPr>
          <w:rFonts w:ascii="Arial" w:hAnsi="Arial" w:cs="Arial"/>
          <w:b/>
        </w:rPr>
        <w:t>Contact Person:</w:t>
      </w:r>
      <w:r w:rsidRPr="00747E73">
        <w:rPr>
          <w:rFonts w:ascii="Arial" w:hAnsi="Arial" w:cs="Arial"/>
          <w:bCs/>
        </w:rPr>
        <w:tab/>
      </w:r>
    </w:p>
    <w:p w14:paraId="344BFA5E" w14:textId="73F0DEEA" w:rsidR="00E57DB3" w:rsidRPr="00747E73" w:rsidRDefault="00E57DB3" w:rsidP="00406C55">
      <w:pPr>
        <w:spacing w:after="60"/>
        <w:ind w:left="1985" w:hanging="1985"/>
        <w:rPr>
          <w:rFonts w:ascii="Arial" w:hAnsi="Arial" w:cs="Arial"/>
          <w:b/>
        </w:rPr>
      </w:pPr>
      <w:r w:rsidRPr="00747E73">
        <w:rPr>
          <w:rFonts w:ascii="Arial" w:hAnsi="Arial" w:cs="Arial"/>
          <w:b/>
        </w:rPr>
        <w:t>Name:</w:t>
      </w:r>
      <w:r w:rsidRPr="00747E73">
        <w:rPr>
          <w:rFonts w:ascii="Arial" w:hAnsi="Arial" w:cs="Arial"/>
          <w:b/>
        </w:rPr>
        <w:tab/>
      </w:r>
      <w:r w:rsidR="00406C55" w:rsidRPr="00747E73">
        <w:rPr>
          <w:rFonts w:ascii="Arial" w:hAnsi="Arial" w:cs="Arial"/>
          <w:b/>
        </w:rPr>
        <w:t>Saubhagya Baliarsingh</w:t>
      </w:r>
    </w:p>
    <w:p w14:paraId="61D0B420" w14:textId="0F2B2C6E" w:rsidR="00E57DB3" w:rsidRPr="00747E73" w:rsidRDefault="00E57DB3" w:rsidP="00406C55">
      <w:pPr>
        <w:spacing w:after="60"/>
        <w:ind w:left="1985" w:hanging="1985"/>
        <w:rPr>
          <w:rFonts w:ascii="Arial" w:hAnsi="Arial" w:cs="Arial"/>
          <w:b/>
        </w:rPr>
      </w:pPr>
      <w:r w:rsidRPr="00747E73">
        <w:rPr>
          <w:rFonts w:ascii="Arial" w:hAnsi="Arial" w:cs="Arial"/>
          <w:b/>
        </w:rPr>
        <w:t>E-mail Address:</w:t>
      </w:r>
      <w:r w:rsidRPr="00747E73">
        <w:rPr>
          <w:rFonts w:ascii="Arial" w:hAnsi="Arial" w:cs="Arial"/>
          <w:b/>
        </w:rPr>
        <w:tab/>
      </w:r>
      <w:r w:rsidR="00406C55" w:rsidRPr="00747E73">
        <w:rPr>
          <w:rFonts w:ascii="Arial" w:hAnsi="Arial" w:cs="Arial"/>
          <w:b/>
        </w:rPr>
        <w:t>saubhagya.baliarsingh@nokia.com</w:t>
      </w:r>
    </w:p>
    <w:p w14:paraId="2950C5AF" w14:textId="77777777" w:rsidR="00463675" w:rsidRPr="00747E73" w:rsidRDefault="00463675">
      <w:pPr>
        <w:spacing w:after="60"/>
        <w:ind w:left="1985" w:hanging="1985"/>
        <w:rPr>
          <w:rFonts w:ascii="Arial" w:hAnsi="Arial" w:cs="Arial"/>
          <w:b/>
        </w:rPr>
      </w:pPr>
    </w:p>
    <w:p w14:paraId="4EC34D4C" w14:textId="36EF1C3E" w:rsidR="00923E7C" w:rsidRPr="00747E73" w:rsidRDefault="00923E7C">
      <w:pPr>
        <w:spacing w:after="60"/>
        <w:ind w:left="1985" w:hanging="1985"/>
        <w:rPr>
          <w:rFonts w:ascii="Arial" w:hAnsi="Arial" w:cs="Arial"/>
          <w:b/>
        </w:rPr>
      </w:pPr>
    </w:p>
    <w:p w14:paraId="35792F7B" w14:textId="217F87DD" w:rsidR="00463675" w:rsidRPr="00747E73" w:rsidRDefault="00463675">
      <w:pPr>
        <w:spacing w:after="60"/>
        <w:ind w:left="1985" w:hanging="1985"/>
        <w:rPr>
          <w:rFonts w:ascii="Arial" w:hAnsi="Arial" w:cs="Arial"/>
          <w:bCs/>
        </w:rPr>
      </w:pPr>
      <w:r w:rsidRPr="00747E73">
        <w:rPr>
          <w:rFonts w:ascii="Arial" w:hAnsi="Arial" w:cs="Arial"/>
          <w:b/>
        </w:rPr>
        <w:t>Attachments:</w:t>
      </w:r>
      <w:r w:rsidRPr="00747E73">
        <w:rPr>
          <w:rFonts w:ascii="Arial" w:hAnsi="Arial" w:cs="Arial"/>
          <w:bCs/>
        </w:rPr>
        <w:tab/>
      </w:r>
    </w:p>
    <w:p w14:paraId="051F577B" w14:textId="706BD8AF" w:rsidR="00463675" w:rsidRPr="00747E73" w:rsidRDefault="00463675">
      <w:pPr>
        <w:pBdr>
          <w:bottom w:val="single" w:sz="4" w:space="1" w:color="auto"/>
        </w:pBdr>
        <w:rPr>
          <w:rFonts w:ascii="Arial" w:hAnsi="Arial" w:cs="Arial"/>
        </w:rPr>
      </w:pPr>
    </w:p>
    <w:p w14:paraId="1E6BBC56" w14:textId="2F972A8F" w:rsidR="00463675" w:rsidRPr="00747E73" w:rsidRDefault="00463675">
      <w:pPr>
        <w:rPr>
          <w:rFonts w:ascii="Arial" w:hAnsi="Arial" w:cs="Arial"/>
        </w:rPr>
      </w:pPr>
    </w:p>
    <w:p w14:paraId="500A9958" w14:textId="46CC6D19" w:rsidR="00047866" w:rsidRPr="00047866" w:rsidRDefault="00047866" w:rsidP="00047866">
      <w:pPr>
        <w:spacing w:after="120"/>
        <w:rPr>
          <w:rFonts w:ascii="Arial" w:hAnsi="Arial"/>
        </w:rPr>
      </w:pPr>
      <w:r w:rsidRPr="00047866">
        <w:rPr>
          <w:rFonts w:ascii="Arial" w:hAnsi="Arial"/>
        </w:rPr>
        <w:t xml:space="preserve">SA2 would like to thank SA3-LI for the LS on </w:t>
      </w:r>
      <w:r w:rsidRPr="00047866">
        <w:rPr>
          <w:rFonts w:ascii="Arial" w:hAnsi="Arial" w:cs="Calibri"/>
        </w:rPr>
        <w:t xml:space="preserve">LI considerations for Store and Forward NT </w:t>
      </w:r>
      <w:r w:rsidR="001F6662" w:rsidRPr="00047866">
        <w:rPr>
          <w:rFonts w:ascii="Arial" w:hAnsi="Arial" w:cs="Calibri"/>
        </w:rPr>
        <w:t>operation.</w:t>
      </w:r>
    </w:p>
    <w:p w14:paraId="7DB85A34" w14:textId="4D8D9523" w:rsidR="00012776" w:rsidRPr="00747E73" w:rsidRDefault="00406C55" w:rsidP="00406C55">
      <w:pPr>
        <w:pStyle w:val="Heading1"/>
        <w:numPr>
          <w:ilvl w:val="0"/>
          <w:numId w:val="23"/>
        </w:numPr>
      </w:pPr>
      <w:r w:rsidRPr="00747E73">
        <w:t>SA3-LI questions</w:t>
      </w:r>
      <w:r w:rsidR="00A03180">
        <w:t xml:space="preserve"> and the SA2 </w:t>
      </w:r>
      <w:r w:rsidR="00681703">
        <w:t xml:space="preserve">observation and </w:t>
      </w:r>
      <w:r w:rsidR="00A03180">
        <w:t>answer</w:t>
      </w:r>
      <w:r w:rsidR="00463675" w:rsidRPr="00747E73">
        <w:t>:</w:t>
      </w:r>
    </w:p>
    <w:p w14:paraId="731C5971" w14:textId="0D1DC5E5" w:rsidR="00406C55" w:rsidRDefault="00E50154" w:rsidP="00406C55">
      <w:r>
        <w:rPr>
          <w:noProof/>
        </w:rPr>
        <mc:AlternateContent>
          <mc:Choice Requires="wps">
            <w:drawing>
              <wp:inline distT="45720" distB="45720" distL="114300" distR="114300" wp14:anchorId="4A3D8E79" wp14:editId="368F9F36">
                <wp:extent cx="6203442" cy="3343046"/>
                <wp:effectExtent l="0" t="0" r="26035" b="20955"/>
                <wp:docPr id="306343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442" cy="3343046"/>
                        </a:xfrm>
                        <a:prstGeom prst="rect">
                          <a:avLst/>
                        </a:prstGeom>
                        <a:solidFill>
                          <a:srgbClr val="FFFFFF"/>
                        </a:solidFill>
                        <a:ln w="9525">
                          <a:solidFill>
                            <a:srgbClr val="000000"/>
                          </a:solidFill>
                          <a:miter lim="800000"/>
                          <a:headEnd/>
                          <a:tailEnd/>
                        </a:ln>
                      </wps:spPr>
                      <wps:txbx>
                        <w:txbxContent>
                          <w:p w14:paraId="2988448F" w14:textId="77777777" w:rsidR="00E50154" w:rsidRPr="00747E73" w:rsidRDefault="00E50154" w:rsidP="00E50154">
                            <w:pPr>
                              <w:pStyle w:val="Header"/>
                              <w:tabs>
                                <w:tab w:val="left" w:pos="720"/>
                              </w:tabs>
                              <w:rPr>
                                <w:rFonts w:ascii="Arial" w:hAnsi="Arial" w:cs="Arial"/>
                                <w:color w:val="000000" w:themeColor="text1"/>
                              </w:rPr>
                            </w:pPr>
                            <w:r w:rsidRPr="00747E73">
                              <w:rPr>
                                <w:rFonts w:ascii="Arial" w:hAnsi="Arial" w:cs="Arial"/>
                                <w:color w:val="000000" w:themeColor="text1"/>
                              </w:rPr>
                              <w:t>If LI functions cannot rely on persistent connectivity between each other, as may be the case in Store and Forward scenarios, then SA3-LI has identified the following potential issues/scenarios:</w:t>
                            </w:r>
                          </w:p>
                          <w:p w14:paraId="6BBAEFA6" w14:textId="77777777" w:rsidR="00E50154" w:rsidRPr="00747E73" w:rsidRDefault="00E50154" w:rsidP="00E50154">
                            <w:pPr>
                              <w:pStyle w:val="Header"/>
                              <w:tabs>
                                <w:tab w:val="left" w:pos="720"/>
                              </w:tabs>
                              <w:rPr>
                                <w:rFonts w:ascii="Arial" w:hAnsi="Arial" w:cs="Arial"/>
                                <w:color w:val="000000" w:themeColor="text1"/>
                              </w:rPr>
                            </w:pPr>
                          </w:p>
                          <w:p w14:paraId="7D889B01" w14:textId="77777777" w:rsidR="00E50154" w:rsidRPr="00747E73" w:rsidRDefault="00E50154" w:rsidP="00E50154">
                            <w:pPr>
                              <w:pStyle w:val="Header"/>
                              <w:numPr>
                                <w:ilvl w:val="0"/>
                                <w:numId w:val="22"/>
                              </w:numPr>
                              <w:tabs>
                                <w:tab w:val="left" w:pos="720"/>
                              </w:tabs>
                              <w:rPr>
                                <w:rFonts w:ascii="Arial" w:hAnsi="Arial" w:cs="Arial"/>
                                <w:color w:val="000000" w:themeColor="text1"/>
                              </w:rPr>
                            </w:pPr>
                            <w:r w:rsidRPr="00747E73">
                              <w:rPr>
                                <w:rFonts w:ascii="Arial" w:hAnsi="Arial" w:cs="Arial"/>
                                <w:color w:val="000000" w:themeColor="text1"/>
                              </w:rPr>
                              <w:t xml:space="preserve">Intercepted LI data may need to be stored on board the satellite until connectivity to the core network is established, at which point intercepted data will need to be transmitted. </w:t>
                            </w:r>
                          </w:p>
                          <w:p w14:paraId="7CAF5E2F" w14:textId="77777777" w:rsidR="00E50154" w:rsidRPr="00747E73" w:rsidRDefault="00E50154" w:rsidP="00E50154">
                            <w:pPr>
                              <w:pStyle w:val="Header"/>
                              <w:numPr>
                                <w:ilvl w:val="0"/>
                                <w:numId w:val="22"/>
                              </w:numPr>
                              <w:tabs>
                                <w:tab w:val="left" w:pos="720"/>
                              </w:tabs>
                              <w:rPr>
                                <w:rFonts w:ascii="Arial" w:hAnsi="Arial" w:cs="Arial"/>
                                <w:color w:val="000000" w:themeColor="text1"/>
                              </w:rPr>
                            </w:pPr>
                            <w:r w:rsidRPr="00747E73">
                              <w:rPr>
                                <w:rFonts w:ascii="Arial" w:hAnsi="Arial" w:cs="Arial"/>
                                <w:color w:val="000000" w:themeColor="text1"/>
                              </w:rPr>
                              <w:t>Certain services may have delivery timeliness requirements (i.e. intercepted traffic should be delivered to the LEA within a certain period of time). It is not clear how such requirements could be met.</w:t>
                            </w:r>
                          </w:p>
                          <w:p w14:paraId="6EBD35C5" w14:textId="77777777" w:rsidR="00E50154" w:rsidRPr="00747E73" w:rsidRDefault="00E50154" w:rsidP="00E50154">
                            <w:pPr>
                              <w:pStyle w:val="Header"/>
                              <w:numPr>
                                <w:ilvl w:val="0"/>
                                <w:numId w:val="22"/>
                              </w:numPr>
                              <w:tabs>
                                <w:tab w:val="left" w:pos="720"/>
                              </w:tabs>
                              <w:rPr>
                                <w:rFonts w:ascii="Arial" w:hAnsi="Arial" w:cs="Arial"/>
                                <w:color w:val="000000" w:themeColor="text1"/>
                              </w:rPr>
                            </w:pPr>
                            <w:r w:rsidRPr="00747E73">
                              <w:rPr>
                                <w:rFonts w:ascii="Arial" w:hAnsi="Arial" w:cs="Arial"/>
                                <w:color w:val="000000" w:themeColor="text1"/>
                              </w:rPr>
                              <w:t>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ablity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6BC4BAC7" w14:textId="77777777" w:rsidR="00E50154" w:rsidRPr="00747E73" w:rsidRDefault="00E50154" w:rsidP="00E50154">
                            <w:pPr>
                              <w:pStyle w:val="Header"/>
                              <w:tabs>
                                <w:tab w:val="left" w:pos="720"/>
                              </w:tabs>
                              <w:rPr>
                                <w:rFonts w:ascii="Arial" w:hAnsi="Arial" w:cs="Arial"/>
                                <w:color w:val="000000" w:themeColor="text1"/>
                              </w:rPr>
                            </w:pPr>
                          </w:p>
                          <w:p w14:paraId="753E5A01" w14:textId="77777777" w:rsidR="00E50154" w:rsidRPr="00747E73" w:rsidRDefault="00E50154" w:rsidP="00E50154">
                            <w:pPr>
                              <w:pStyle w:val="Header"/>
                              <w:tabs>
                                <w:tab w:val="left" w:pos="720"/>
                              </w:tabs>
                              <w:rPr>
                                <w:rFonts w:ascii="Arial" w:hAnsi="Arial" w:cs="Arial"/>
                                <w:color w:val="000000" w:themeColor="text1"/>
                              </w:rPr>
                            </w:pPr>
                            <w:r w:rsidRPr="00747E73">
                              <w:rPr>
                                <w:rFonts w:ascii="Arial" w:hAnsi="Arial" w:cs="Arial"/>
                                <w:color w:val="000000" w:themeColor="text1"/>
                              </w:rPr>
                              <w:t>SA3-LI is aware that there are multiple candidate solutions proposed per key issue in TR 23.700-29 and some of those solutions may require more details for SA3-LI to determine potential impacts. SA3-LI would welcome advice from and coordination with SA2 on these issues to attempt to mitigate the impacts of LI on NTN Store and Forward operations and wish to inform SA2 that SA3-LI will need additional time for impact analysis after the conclusion of this study.</w:t>
                            </w:r>
                          </w:p>
                          <w:p w14:paraId="740FBFFC" w14:textId="77777777" w:rsidR="00E50154" w:rsidRPr="00747E73" w:rsidRDefault="00E50154" w:rsidP="00E50154">
                            <w:pPr>
                              <w:pStyle w:val="Header"/>
                              <w:tabs>
                                <w:tab w:val="left" w:pos="720"/>
                              </w:tabs>
                              <w:rPr>
                                <w:rFonts w:ascii="Arial" w:hAnsi="Arial" w:cs="Arial"/>
                                <w:color w:val="000000" w:themeColor="text1"/>
                              </w:rPr>
                            </w:pPr>
                          </w:p>
                          <w:p w14:paraId="1B452ED8" w14:textId="77777777" w:rsidR="00E50154" w:rsidRPr="00747E73" w:rsidRDefault="00E50154" w:rsidP="00E50154">
                            <w:pPr>
                              <w:pStyle w:val="Header"/>
                              <w:tabs>
                                <w:tab w:val="left" w:pos="720"/>
                              </w:tabs>
                              <w:rPr>
                                <w:rFonts w:ascii="Arial" w:hAnsi="Arial" w:cs="Arial"/>
                                <w:color w:val="000000" w:themeColor="text1"/>
                              </w:rPr>
                            </w:pPr>
                            <w:r w:rsidRPr="00747E73">
                              <w:rPr>
                                <w:rFonts w:ascii="Arial" w:hAnsi="Arial" w:cs="Arial"/>
                                <w:color w:val="000000" w:themeColor="text1"/>
                              </w:rPr>
                              <w:t>Question 1: Has this issue described in scenario 1 above been considered during solution development?</w:t>
                            </w:r>
                          </w:p>
                          <w:p w14:paraId="4822D788" w14:textId="77777777" w:rsidR="00E50154" w:rsidRPr="00747E73" w:rsidRDefault="00E50154" w:rsidP="00E50154">
                            <w:pPr>
                              <w:pStyle w:val="Header"/>
                              <w:tabs>
                                <w:tab w:val="left" w:pos="720"/>
                              </w:tabs>
                              <w:ind w:left="360"/>
                              <w:rPr>
                                <w:rFonts w:ascii="Arial" w:hAnsi="Arial" w:cs="Arial"/>
                                <w:color w:val="000000" w:themeColor="text1"/>
                              </w:rPr>
                            </w:pPr>
                          </w:p>
                          <w:p w14:paraId="7BB345AF" w14:textId="77777777" w:rsidR="00E50154" w:rsidRPr="00747E73" w:rsidRDefault="00E50154" w:rsidP="00E50154">
                            <w:pPr>
                              <w:pStyle w:val="Header"/>
                              <w:tabs>
                                <w:tab w:val="left" w:pos="720"/>
                              </w:tabs>
                              <w:rPr>
                                <w:rFonts w:ascii="Arial" w:hAnsi="Arial" w:cs="Arial"/>
                                <w:color w:val="000000" w:themeColor="text1"/>
                              </w:rPr>
                            </w:pPr>
                            <w:r w:rsidRPr="00747E73">
                              <w:rPr>
                                <w:rFonts w:ascii="Arial" w:hAnsi="Arial" w:cs="Arial"/>
                                <w:color w:val="000000" w:themeColor="text1"/>
                              </w:rPr>
                              <w:t>Question 2: How can the timing requirements be met with store and forward operations?</w:t>
                            </w:r>
                          </w:p>
                          <w:p w14:paraId="27853D24" w14:textId="77777777" w:rsidR="00E50154" w:rsidRPr="00747E73" w:rsidRDefault="00E50154" w:rsidP="00E50154">
                            <w:pPr>
                              <w:pStyle w:val="Header"/>
                              <w:tabs>
                                <w:tab w:val="left" w:pos="720"/>
                              </w:tabs>
                              <w:ind w:left="360"/>
                              <w:rPr>
                                <w:rFonts w:ascii="Arial" w:hAnsi="Arial" w:cs="Arial"/>
                                <w:color w:val="000000" w:themeColor="text1"/>
                              </w:rPr>
                            </w:pPr>
                          </w:p>
                          <w:p w14:paraId="3D875D94" w14:textId="77777777" w:rsidR="00E50154" w:rsidRPr="00747E73" w:rsidRDefault="00E50154" w:rsidP="00E50154">
                            <w:r w:rsidRPr="00747E73">
                              <w:rPr>
                                <w:rFonts w:ascii="Arial" w:hAnsi="Arial" w:cs="Arial"/>
                                <w:color w:val="000000" w:themeColor="text1"/>
                              </w:rPr>
                              <w:t>Question 3: Has the scenario in issue 3 described above been discussed as part of this work and is there a proposed solution for this issue?</w:t>
                            </w:r>
                          </w:p>
                        </w:txbxContent>
                      </wps:txbx>
                      <wps:bodyPr rot="0" vert="horz" wrap="square" lIns="91440" tIns="45720" rIns="91440" bIns="45720" anchor="t" anchorCtr="0">
                        <a:spAutoFit/>
                      </wps:bodyPr>
                    </wps:wsp>
                  </a:graphicData>
                </a:graphic>
              </wp:inline>
            </w:drawing>
          </mc:Choice>
          <mc:Fallback>
            <w:pict>
              <v:shapetype w14:anchorId="4A3D8E79" id="_x0000_t202" coordsize="21600,21600" o:spt="202" path="m,l,21600r21600,l21600,xe">
                <v:stroke joinstyle="miter"/>
                <v:path gradientshapeok="t" o:connecttype="rect"/>
              </v:shapetype>
              <v:shape id="Text Box 2" o:spid="_x0000_s1026" type="#_x0000_t202" style="width:488.45pt;height:26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">
                <v:textbox style="mso-fit-shape-to-text:t">
                  <w:txbxContent>
                    <w:p w14:paraId="2988448F" w14:textId="77777777" w:rsidR="00E50154" w:rsidRPr="00747E73" w:rsidRDefault="00E50154" w:rsidP="00E50154">
                      <w:pPr>
                        <w:pStyle w:val="Header"/>
                        <w:tabs>
                          <w:tab w:val="left" w:pos="720"/>
                        </w:tabs>
                        <w:rPr>
                          <w:rFonts w:ascii="Arial" w:hAnsi="Arial" w:cs="Arial"/>
                          <w:color w:val="000000" w:themeColor="text1"/>
                        </w:rPr>
                      </w:pPr>
                      <w:r w:rsidRPr="00747E73">
                        <w:rPr>
                          <w:rFonts w:ascii="Arial" w:hAnsi="Arial" w:cs="Arial"/>
                          <w:color w:val="000000" w:themeColor="text1"/>
                        </w:rPr>
                        <w:t>If LI functions cannot rely on persistent connectivity between each other, as may be the case in Store and Forward scenarios, then SA3-LI has identified the following potential issues/scenarios:</w:t>
                      </w:r>
                    </w:p>
                    <w:p w14:paraId="6BBAEFA6" w14:textId="77777777" w:rsidR="00E50154" w:rsidRPr="00747E73" w:rsidRDefault="00E50154" w:rsidP="00E50154">
                      <w:pPr>
                        <w:pStyle w:val="Header"/>
                        <w:tabs>
                          <w:tab w:val="left" w:pos="720"/>
                        </w:tabs>
                        <w:rPr>
                          <w:rFonts w:ascii="Arial" w:hAnsi="Arial" w:cs="Arial"/>
                          <w:color w:val="000000" w:themeColor="text1"/>
                        </w:rPr>
                      </w:pPr>
                    </w:p>
                    <w:p w14:paraId="7D889B01" w14:textId="77777777" w:rsidR="00E50154" w:rsidRPr="00747E73" w:rsidRDefault="00E50154" w:rsidP="00E50154">
                      <w:pPr>
                        <w:pStyle w:val="Header"/>
                        <w:numPr>
                          <w:ilvl w:val="0"/>
                          <w:numId w:val="22"/>
                        </w:numPr>
                        <w:tabs>
                          <w:tab w:val="left" w:pos="720"/>
                        </w:tabs>
                        <w:rPr>
                          <w:rFonts w:ascii="Arial" w:hAnsi="Arial" w:cs="Arial"/>
                          <w:color w:val="000000" w:themeColor="text1"/>
                        </w:rPr>
                      </w:pPr>
                      <w:r w:rsidRPr="00747E73">
                        <w:rPr>
                          <w:rFonts w:ascii="Arial" w:hAnsi="Arial" w:cs="Arial"/>
                          <w:color w:val="000000" w:themeColor="text1"/>
                        </w:rPr>
                        <w:t xml:space="preserve">Intercepted LI data may need to be stored on board the satellite until connectivity to the core network is established, at which point intercepted data will need to be transmitted. </w:t>
                      </w:r>
                    </w:p>
                    <w:p w14:paraId="7CAF5E2F" w14:textId="77777777" w:rsidR="00E50154" w:rsidRPr="00747E73" w:rsidRDefault="00E50154" w:rsidP="00E50154">
                      <w:pPr>
                        <w:pStyle w:val="Header"/>
                        <w:numPr>
                          <w:ilvl w:val="0"/>
                          <w:numId w:val="22"/>
                        </w:numPr>
                        <w:tabs>
                          <w:tab w:val="left" w:pos="720"/>
                        </w:tabs>
                        <w:rPr>
                          <w:rFonts w:ascii="Arial" w:hAnsi="Arial" w:cs="Arial"/>
                          <w:color w:val="000000" w:themeColor="text1"/>
                        </w:rPr>
                      </w:pPr>
                      <w:r w:rsidRPr="00747E73">
                        <w:rPr>
                          <w:rFonts w:ascii="Arial" w:hAnsi="Arial" w:cs="Arial"/>
                          <w:color w:val="000000" w:themeColor="text1"/>
                        </w:rPr>
                        <w:t xml:space="preserve">Certain services may have delivery timeliness requirements (i.e. intercepted traffic should be delivered to the LEA within a certain </w:t>
                      </w:r>
                      <w:proofErr w:type="gramStart"/>
                      <w:r w:rsidRPr="00747E73">
                        <w:rPr>
                          <w:rFonts w:ascii="Arial" w:hAnsi="Arial" w:cs="Arial"/>
                          <w:color w:val="000000" w:themeColor="text1"/>
                        </w:rPr>
                        <w:t>period of time</w:t>
                      </w:r>
                      <w:proofErr w:type="gramEnd"/>
                      <w:r w:rsidRPr="00747E73">
                        <w:rPr>
                          <w:rFonts w:ascii="Arial" w:hAnsi="Arial" w:cs="Arial"/>
                          <w:color w:val="000000" w:themeColor="text1"/>
                        </w:rPr>
                        <w:t>). It is not clear how such requirements could be met.</w:t>
                      </w:r>
                    </w:p>
                    <w:p w14:paraId="6EBD35C5" w14:textId="77777777" w:rsidR="00E50154" w:rsidRPr="00747E73" w:rsidRDefault="00E50154" w:rsidP="00E50154">
                      <w:pPr>
                        <w:pStyle w:val="Header"/>
                        <w:numPr>
                          <w:ilvl w:val="0"/>
                          <w:numId w:val="22"/>
                        </w:numPr>
                        <w:tabs>
                          <w:tab w:val="left" w:pos="720"/>
                        </w:tabs>
                        <w:rPr>
                          <w:rFonts w:ascii="Arial" w:hAnsi="Arial" w:cs="Arial"/>
                          <w:color w:val="000000" w:themeColor="text1"/>
                        </w:rPr>
                      </w:pPr>
                      <w:r w:rsidRPr="00747E73">
                        <w:rPr>
                          <w:rFonts w:ascii="Arial" w:hAnsi="Arial" w:cs="Arial"/>
                          <w:color w:val="000000" w:themeColor="text1"/>
                        </w:rPr>
                        <w:t xml:space="preserve">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w:t>
                      </w:r>
                      <w:proofErr w:type="spellStart"/>
                      <w:r w:rsidRPr="00747E73">
                        <w:rPr>
                          <w:rFonts w:ascii="Arial" w:hAnsi="Arial" w:cs="Arial"/>
                          <w:color w:val="000000" w:themeColor="text1"/>
                        </w:rPr>
                        <w:t>ablity</w:t>
                      </w:r>
                      <w:proofErr w:type="spellEnd"/>
                      <w:r w:rsidRPr="00747E73">
                        <w:rPr>
                          <w:rFonts w:ascii="Arial" w:hAnsi="Arial" w:cs="Arial"/>
                          <w:color w:val="000000" w:themeColor="text1"/>
                        </w:rPr>
                        <w:t xml:space="preserve">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6BC4BAC7" w14:textId="77777777" w:rsidR="00E50154" w:rsidRPr="00747E73" w:rsidRDefault="00E50154" w:rsidP="00E50154">
                      <w:pPr>
                        <w:pStyle w:val="Header"/>
                        <w:tabs>
                          <w:tab w:val="left" w:pos="720"/>
                        </w:tabs>
                        <w:rPr>
                          <w:rFonts w:ascii="Arial" w:hAnsi="Arial" w:cs="Arial"/>
                          <w:color w:val="000000" w:themeColor="text1"/>
                        </w:rPr>
                      </w:pPr>
                    </w:p>
                    <w:p w14:paraId="753E5A01" w14:textId="77777777" w:rsidR="00E50154" w:rsidRPr="00747E73" w:rsidRDefault="00E50154" w:rsidP="00E50154">
                      <w:pPr>
                        <w:pStyle w:val="Header"/>
                        <w:tabs>
                          <w:tab w:val="left" w:pos="720"/>
                        </w:tabs>
                        <w:rPr>
                          <w:rFonts w:ascii="Arial" w:hAnsi="Arial" w:cs="Arial"/>
                          <w:color w:val="000000" w:themeColor="text1"/>
                        </w:rPr>
                      </w:pPr>
                      <w:r w:rsidRPr="00747E73">
                        <w:rPr>
                          <w:rFonts w:ascii="Arial" w:hAnsi="Arial" w:cs="Arial"/>
                          <w:color w:val="000000" w:themeColor="text1"/>
                        </w:rPr>
                        <w:t>SA3-LI is aware that there are multiple candidate solutions proposed per key issue in TR 23.700-29 and some of those solutions may require more details for SA3-LI to determine potential impacts. SA3-LI would welcome advice from and coordination with SA2 on these issues to attempt to mitigate the impacts of LI on NTN Store and Forward operations and wish to inform SA2 that SA3-LI will need additional time for impact analysis after the conclusion of this study.</w:t>
                      </w:r>
                    </w:p>
                    <w:p w14:paraId="740FBFFC" w14:textId="77777777" w:rsidR="00E50154" w:rsidRPr="00747E73" w:rsidRDefault="00E50154" w:rsidP="00E50154">
                      <w:pPr>
                        <w:pStyle w:val="Header"/>
                        <w:tabs>
                          <w:tab w:val="left" w:pos="720"/>
                        </w:tabs>
                        <w:rPr>
                          <w:rFonts w:ascii="Arial" w:hAnsi="Arial" w:cs="Arial"/>
                          <w:color w:val="000000" w:themeColor="text1"/>
                        </w:rPr>
                      </w:pPr>
                    </w:p>
                    <w:p w14:paraId="1B452ED8" w14:textId="77777777" w:rsidR="00E50154" w:rsidRPr="00747E73" w:rsidRDefault="00E50154" w:rsidP="00E50154">
                      <w:pPr>
                        <w:pStyle w:val="Header"/>
                        <w:tabs>
                          <w:tab w:val="left" w:pos="720"/>
                        </w:tabs>
                        <w:rPr>
                          <w:rFonts w:ascii="Arial" w:hAnsi="Arial" w:cs="Arial"/>
                          <w:color w:val="000000" w:themeColor="text1"/>
                        </w:rPr>
                      </w:pPr>
                      <w:r w:rsidRPr="00747E73">
                        <w:rPr>
                          <w:rFonts w:ascii="Arial" w:hAnsi="Arial" w:cs="Arial"/>
                          <w:color w:val="000000" w:themeColor="text1"/>
                        </w:rPr>
                        <w:t>Question 1: Has this issue described in scenario 1 above been considered during solution development?</w:t>
                      </w:r>
                    </w:p>
                    <w:p w14:paraId="4822D788" w14:textId="77777777" w:rsidR="00E50154" w:rsidRPr="00747E73" w:rsidRDefault="00E50154" w:rsidP="00E50154">
                      <w:pPr>
                        <w:pStyle w:val="Header"/>
                        <w:tabs>
                          <w:tab w:val="left" w:pos="720"/>
                        </w:tabs>
                        <w:ind w:left="360"/>
                        <w:rPr>
                          <w:rFonts w:ascii="Arial" w:hAnsi="Arial" w:cs="Arial"/>
                          <w:color w:val="000000" w:themeColor="text1"/>
                        </w:rPr>
                      </w:pPr>
                    </w:p>
                    <w:p w14:paraId="7BB345AF" w14:textId="77777777" w:rsidR="00E50154" w:rsidRPr="00747E73" w:rsidRDefault="00E50154" w:rsidP="00E50154">
                      <w:pPr>
                        <w:pStyle w:val="Header"/>
                        <w:tabs>
                          <w:tab w:val="left" w:pos="720"/>
                        </w:tabs>
                        <w:rPr>
                          <w:rFonts w:ascii="Arial" w:hAnsi="Arial" w:cs="Arial"/>
                          <w:color w:val="000000" w:themeColor="text1"/>
                        </w:rPr>
                      </w:pPr>
                      <w:r w:rsidRPr="00747E73">
                        <w:rPr>
                          <w:rFonts w:ascii="Arial" w:hAnsi="Arial" w:cs="Arial"/>
                          <w:color w:val="000000" w:themeColor="text1"/>
                        </w:rPr>
                        <w:t>Question 2: How can the timing requirements be met with store and forward operations?</w:t>
                      </w:r>
                    </w:p>
                    <w:p w14:paraId="27853D24" w14:textId="77777777" w:rsidR="00E50154" w:rsidRPr="00747E73" w:rsidRDefault="00E50154" w:rsidP="00E50154">
                      <w:pPr>
                        <w:pStyle w:val="Header"/>
                        <w:tabs>
                          <w:tab w:val="left" w:pos="720"/>
                        </w:tabs>
                        <w:ind w:left="360"/>
                        <w:rPr>
                          <w:rFonts w:ascii="Arial" w:hAnsi="Arial" w:cs="Arial"/>
                          <w:color w:val="000000" w:themeColor="text1"/>
                        </w:rPr>
                      </w:pPr>
                    </w:p>
                    <w:p w14:paraId="3D875D94" w14:textId="77777777" w:rsidR="00E50154" w:rsidRPr="00747E73" w:rsidRDefault="00E50154" w:rsidP="00E50154">
                      <w:r w:rsidRPr="00747E73">
                        <w:rPr>
                          <w:rFonts w:ascii="Arial" w:hAnsi="Arial" w:cs="Arial"/>
                          <w:color w:val="000000" w:themeColor="text1"/>
                        </w:rPr>
                        <w:t>Question 3: Has the scenario in issue 3 described above been discussed as part of this work and is there a proposed solution for this issue?</w:t>
                      </w:r>
                    </w:p>
                  </w:txbxContent>
                </v:textbox>
                <w10:anchorlock/>
              </v:shape>
            </w:pict>
          </mc:Fallback>
        </mc:AlternateContent>
      </w:r>
    </w:p>
    <w:p w14:paraId="09A1AC7A" w14:textId="77777777" w:rsidR="00E50154" w:rsidRPr="00747E73" w:rsidRDefault="00E50154" w:rsidP="00406C55"/>
    <w:p w14:paraId="0796A081" w14:textId="77777777" w:rsidR="007E7240" w:rsidRDefault="00A03180" w:rsidP="00605596">
      <w:pPr>
        <w:pStyle w:val="ListParagraph"/>
        <w:numPr>
          <w:ilvl w:val="0"/>
          <w:numId w:val="25"/>
        </w:numPr>
        <w:spacing w:after="120"/>
        <w:rPr>
          <w:rFonts w:ascii="Arial" w:hAnsi="Arial"/>
        </w:rPr>
      </w:pPr>
      <w:r w:rsidRPr="00605596">
        <w:rPr>
          <w:rFonts w:ascii="Arial" w:hAnsi="Arial"/>
        </w:rPr>
        <w:t>SA2 understands that t</w:t>
      </w:r>
      <w:r w:rsidR="00BF6540" w:rsidRPr="00605596">
        <w:rPr>
          <w:rFonts w:ascii="Arial" w:hAnsi="Arial"/>
          <w:lang w:val="en-GB"/>
        </w:rPr>
        <w:t xml:space="preserve">he storage of LI data is </w:t>
      </w:r>
      <w:r w:rsidR="00E208D9" w:rsidRPr="00605596">
        <w:rPr>
          <w:rFonts w:ascii="Arial" w:hAnsi="Arial"/>
          <w:lang w:val="en-GB"/>
        </w:rPr>
        <w:t xml:space="preserve">not </w:t>
      </w:r>
      <w:r w:rsidR="00BF6540" w:rsidRPr="00605596">
        <w:rPr>
          <w:rFonts w:ascii="Arial" w:hAnsi="Arial"/>
          <w:lang w:val="en-GB"/>
        </w:rPr>
        <w:t xml:space="preserve">needed </w:t>
      </w:r>
      <w:r w:rsidR="00747E73" w:rsidRPr="00605596">
        <w:rPr>
          <w:rFonts w:ascii="Arial" w:hAnsi="Arial"/>
        </w:rPr>
        <w:t xml:space="preserve">if the core network intercept points are present on the </w:t>
      </w:r>
      <w:r w:rsidR="007E7240">
        <w:rPr>
          <w:rFonts w:ascii="Arial" w:hAnsi="Arial"/>
        </w:rPr>
        <w:t>Satellite for S&amp;F scenario</w:t>
      </w:r>
      <w:r w:rsidR="00747E73" w:rsidRPr="00605596">
        <w:rPr>
          <w:rFonts w:ascii="Arial" w:hAnsi="Arial"/>
        </w:rPr>
        <w:t xml:space="preserve">. </w:t>
      </w:r>
    </w:p>
    <w:p w14:paraId="3C7D1EB4" w14:textId="1C7D2239" w:rsidR="00E208D9" w:rsidRPr="00605596" w:rsidRDefault="00747E73" w:rsidP="007E7240">
      <w:pPr>
        <w:pStyle w:val="ListParagraph"/>
        <w:spacing w:after="120"/>
        <w:rPr>
          <w:rFonts w:ascii="Arial" w:hAnsi="Arial"/>
        </w:rPr>
      </w:pPr>
      <w:r w:rsidRPr="00605596">
        <w:rPr>
          <w:rFonts w:ascii="Arial" w:hAnsi="Arial"/>
        </w:rPr>
        <w:lastRenderedPageBreak/>
        <w:t xml:space="preserve">In some of the proposed solutions in TR 23.700-29 (soln #11, 12, 14, 19, 20, 21, 23 &amp; 44), the interception points such as MME and SGW/PGW are on the ground. The LI intercepted data will be stored on the ground upon reception from the </w:t>
      </w:r>
      <w:r w:rsidR="00E208D9" w:rsidRPr="00605596">
        <w:rPr>
          <w:rFonts w:ascii="Arial" w:hAnsi="Arial"/>
          <w:lang w:val="en-GB"/>
        </w:rPr>
        <w:t>satellite.</w:t>
      </w:r>
    </w:p>
    <w:p w14:paraId="3E7F7B8C" w14:textId="4F1D8BAE" w:rsidR="00A03180" w:rsidRDefault="00A03180" w:rsidP="00605596">
      <w:pPr>
        <w:pStyle w:val="ListParagraph"/>
        <w:spacing w:after="120"/>
        <w:rPr>
          <w:rFonts w:ascii="Arial" w:hAnsi="Arial"/>
        </w:rPr>
      </w:pPr>
      <w:r>
        <w:rPr>
          <w:rFonts w:ascii="Arial" w:hAnsi="Arial"/>
        </w:rPr>
        <w:t xml:space="preserve">Whereas in certain proposed solutions such as soln# 16, 17, 18, 22, 24, 39 &amp; 45 there are core network element on-board satellite. Which will require tracing points and LI components </w:t>
      </w:r>
      <w:r w:rsidR="00B32D37">
        <w:rPr>
          <w:rFonts w:ascii="Arial" w:hAnsi="Arial"/>
        </w:rPr>
        <w:t xml:space="preserve">to be provisioned </w:t>
      </w:r>
      <w:r>
        <w:rPr>
          <w:rFonts w:ascii="Arial" w:hAnsi="Arial"/>
        </w:rPr>
        <w:t>on-board satellite to trace and store the traced information.</w:t>
      </w:r>
    </w:p>
    <w:p w14:paraId="561F2891" w14:textId="2495DBF6" w:rsidR="00A03180" w:rsidRPr="00A03180" w:rsidRDefault="00A03180" w:rsidP="00605596">
      <w:pPr>
        <w:pStyle w:val="ListParagraph"/>
        <w:spacing w:after="120"/>
        <w:rPr>
          <w:rFonts w:ascii="Arial" w:hAnsi="Arial"/>
        </w:rPr>
      </w:pPr>
      <w:r>
        <w:rPr>
          <w:rFonts w:ascii="Arial" w:hAnsi="Arial"/>
        </w:rPr>
        <w:t xml:space="preserve">SA2 kindly asks SA3-LI to take </w:t>
      </w:r>
      <w:r w:rsidR="006B4B98">
        <w:rPr>
          <w:rFonts w:ascii="Arial" w:hAnsi="Arial"/>
        </w:rPr>
        <w:t xml:space="preserve">the </w:t>
      </w:r>
      <w:r>
        <w:rPr>
          <w:rFonts w:ascii="Arial" w:hAnsi="Arial"/>
        </w:rPr>
        <w:t>above into consideration to determine potential impacts and advi</w:t>
      </w:r>
      <w:r w:rsidR="006B4B98">
        <w:rPr>
          <w:rFonts w:ascii="Arial" w:hAnsi="Arial"/>
        </w:rPr>
        <w:t>s</w:t>
      </w:r>
      <w:r>
        <w:rPr>
          <w:rFonts w:ascii="Arial" w:hAnsi="Arial"/>
        </w:rPr>
        <w:t>e SA2.</w:t>
      </w:r>
    </w:p>
    <w:p w14:paraId="5EA57B1F" w14:textId="18287919" w:rsidR="00494935" w:rsidRDefault="00E208D9" w:rsidP="00605596">
      <w:pPr>
        <w:pStyle w:val="ListParagraph"/>
        <w:numPr>
          <w:ilvl w:val="0"/>
          <w:numId w:val="25"/>
        </w:numPr>
        <w:spacing w:after="120"/>
        <w:rPr>
          <w:rFonts w:ascii="Arial" w:hAnsi="Arial"/>
        </w:rPr>
      </w:pPr>
      <w:r w:rsidRPr="6988AB4E">
        <w:rPr>
          <w:rFonts w:ascii="Arial" w:hAnsi="Arial"/>
        </w:rPr>
        <w:t xml:space="preserve">As stated in </w:t>
      </w:r>
      <w:r w:rsidR="00747E73" w:rsidRPr="6988AB4E">
        <w:rPr>
          <w:rFonts w:ascii="Arial" w:hAnsi="Arial"/>
        </w:rPr>
        <w:t xml:space="preserve">the above answer, as the interception points can </w:t>
      </w:r>
      <w:r w:rsidR="00A03180" w:rsidRPr="6988AB4E">
        <w:rPr>
          <w:rFonts w:ascii="Arial" w:hAnsi="Arial"/>
        </w:rPr>
        <w:t>still be</w:t>
      </w:r>
      <w:r w:rsidR="00747E73" w:rsidRPr="6988AB4E">
        <w:rPr>
          <w:rFonts w:ascii="Arial" w:hAnsi="Arial"/>
        </w:rPr>
        <w:t xml:space="preserve"> in the ground</w:t>
      </w:r>
      <w:r w:rsidR="00605596" w:rsidRPr="6988AB4E">
        <w:rPr>
          <w:rFonts w:ascii="Arial" w:hAnsi="Arial"/>
        </w:rPr>
        <w:t xml:space="preserve"> for some of the proposed </w:t>
      </w:r>
      <w:r w:rsidR="006B4B98" w:rsidRPr="6988AB4E">
        <w:rPr>
          <w:rFonts w:ascii="Arial" w:hAnsi="Arial"/>
        </w:rPr>
        <w:t>solutions</w:t>
      </w:r>
      <w:r w:rsidR="00747E73" w:rsidRPr="6988AB4E">
        <w:rPr>
          <w:rFonts w:ascii="Arial" w:hAnsi="Arial"/>
        </w:rPr>
        <w:t>, the IRI</w:t>
      </w:r>
      <w:r w:rsidR="00244106">
        <w:rPr>
          <w:rFonts w:ascii="Arial" w:hAnsi="Arial"/>
        </w:rPr>
        <w:t xml:space="preserve"> (</w:t>
      </w:r>
      <w:r w:rsidR="00244106" w:rsidRPr="00244106">
        <w:rPr>
          <w:rFonts w:ascii="Arial" w:hAnsi="Arial"/>
        </w:rPr>
        <w:t>Intercept Related Information</w:t>
      </w:r>
      <w:r w:rsidR="00244106">
        <w:rPr>
          <w:rFonts w:ascii="Arial" w:hAnsi="Arial"/>
        </w:rPr>
        <w:t>)</w:t>
      </w:r>
      <w:r w:rsidR="00747E73" w:rsidRPr="6988AB4E">
        <w:rPr>
          <w:rFonts w:ascii="Arial" w:hAnsi="Arial"/>
        </w:rPr>
        <w:t xml:space="preserve"> events can be recorded as and when the </w:t>
      </w:r>
      <w:r w:rsidRPr="6988AB4E">
        <w:rPr>
          <w:rFonts w:ascii="Arial" w:hAnsi="Arial"/>
        </w:rPr>
        <w:t>ground CN network realises</w:t>
      </w:r>
      <w:r w:rsidR="00D13620" w:rsidRPr="6988AB4E">
        <w:rPr>
          <w:rFonts w:ascii="Arial" w:hAnsi="Arial"/>
        </w:rPr>
        <w:t>/processes</w:t>
      </w:r>
      <w:r w:rsidRPr="6988AB4E">
        <w:rPr>
          <w:rFonts w:ascii="Arial" w:hAnsi="Arial"/>
        </w:rPr>
        <w:t xml:space="preserve"> it. E.g. MME on the ground will record the IRI events such as attach/detach, TAU, HO</w:t>
      </w:r>
      <w:r w:rsidR="00747E73" w:rsidRPr="6988AB4E">
        <w:rPr>
          <w:rFonts w:ascii="Arial" w:hAnsi="Arial"/>
        </w:rPr>
        <w:t>, etc.. as and when it processes those requests</w:t>
      </w:r>
      <w:r w:rsidRPr="6988AB4E">
        <w:rPr>
          <w:rFonts w:ascii="Arial" w:hAnsi="Arial"/>
        </w:rPr>
        <w:t xml:space="preserve"> for the UE. Similarly</w:t>
      </w:r>
      <w:r w:rsidR="00747E73" w:rsidRPr="6988AB4E">
        <w:rPr>
          <w:rFonts w:ascii="Arial" w:hAnsi="Arial"/>
        </w:rPr>
        <w:t>, CC-TF</w:t>
      </w:r>
      <w:r w:rsidR="00244106">
        <w:rPr>
          <w:rFonts w:ascii="Arial" w:hAnsi="Arial"/>
        </w:rPr>
        <w:t xml:space="preserve"> (</w:t>
      </w:r>
      <w:r w:rsidR="00244106" w:rsidRPr="00244106">
        <w:rPr>
          <w:rFonts w:ascii="Arial" w:hAnsi="Arial"/>
        </w:rPr>
        <w:t xml:space="preserve">Content of Communication – triggering </w:t>
      </w:r>
      <w:r w:rsidR="009D3DB4" w:rsidRPr="00244106">
        <w:rPr>
          <w:rFonts w:ascii="Arial" w:hAnsi="Arial"/>
        </w:rPr>
        <w:t>function</w:t>
      </w:r>
      <w:r w:rsidR="009D3DB4">
        <w:rPr>
          <w:rFonts w:ascii="Arial" w:hAnsi="Arial"/>
        </w:rPr>
        <w:t xml:space="preserve">) </w:t>
      </w:r>
      <w:r w:rsidR="009D3DB4" w:rsidRPr="6988AB4E">
        <w:rPr>
          <w:rFonts w:ascii="Arial" w:hAnsi="Arial"/>
        </w:rPr>
        <w:t>and</w:t>
      </w:r>
      <w:r w:rsidR="00747E73" w:rsidRPr="6988AB4E">
        <w:rPr>
          <w:rFonts w:ascii="Arial" w:hAnsi="Arial"/>
        </w:rPr>
        <w:t xml:space="preserve"> CC-POI </w:t>
      </w:r>
      <w:r w:rsidR="00244106">
        <w:rPr>
          <w:rFonts w:ascii="Arial" w:hAnsi="Arial"/>
        </w:rPr>
        <w:t>(</w:t>
      </w:r>
      <w:r w:rsidR="00244106" w:rsidRPr="00244106">
        <w:rPr>
          <w:rFonts w:ascii="Arial" w:hAnsi="Arial"/>
        </w:rPr>
        <w:t xml:space="preserve">Content of Communication - Point </w:t>
      </w:r>
      <w:r w:rsidR="001071B9" w:rsidRPr="00244106">
        <w:rPr>
          <w:rFonts w:ascii="Arial" w:hAnsi="Arial"/>
        </w:rPr>
        <w:t>of</w:t>
      </w:r>
      <w:r w:rsidR="00244106" w:rsidRPr="00244106">
        <w:rPr>
          <w:rFonts w:ascii="Arial" w:hAnsi="Arial"/>
        </w:rPr>
        <w:t xml:space="preserve"> Interception</w:t>
      </w:r>
      <w:r w:rsidR="00244106">
        <w:rPr>
          <w:rFonts w:ascii="Arial" w:hAnsi="Arial"/>
        </w:rPr>
        <w:t xml:space="preserve">) </w:t>
      </w:r>
      <w:r w:rsidR="00747E73" w:rsidRPr="6988AB4E">
        <w:rPr>
          <w:rFonts w:ascii="Arial" w:hAnsi="Arial"/>
        </w:rPr>
        <w:t xml:space="preserve">in SGW/PGW will record the trace as and when </w:t>
      </w:r>
      <w:r w:rsidR="00A03180" w:rsidRPr="6988AB4E">
        <w:rPr>
          <w:rFonts w:ascii="Arial" w:hAnsi="Arial"/>
        </w:rPr>
        <w:t>they process</w:t>
      </w:r>
      <w:r w:rsidR="00747E73" w:rsidRPr="6988AB4E">
        <w:rPr>
          <w:rFonts w:ascii="Arial" w:hAnsi="Arial"/>
        </w:rPr>
        <w:t xml:space="preserve"> it, irrespective of when it is stored and forwarded by the satellite. </w:t>
      </w:r>
    </w:p>
    <w:p w14:paraId="09D24167" w14:textId="4E639DB1" w:rsidR="00406C55" w:rsidRDefault="00747E73" w:rsidP="00494935">
      <w:pPr>
        <w:pStyle w:val="ListParagraph"/>
        <w:spacing w:after="120"/>
        <w:rPr>
          <w:rFonts w:ascii="Arial" w:hAnsi="Arial"/>
        </w:rPr>
      </w:pPr>
      <w:r w:rsidRPr="6988AB4E">
        <w:rPr>
          <w:rFonts w:ascii="Arial" w:hAnsi="Arial"/>
        </w:rPr>
        <w:t>If the timestamping of the payload is necessary, SA2 can work on adding timestamps to the payload and signalling data when the data was initially received from UE and stored in the satellite. The Satellite network elements can share the timestamping information and UE location information with the CN elements on the ground to create a time record of the trace.</w:t>
      </w:r>
      <w:r w:rsidR="00A9091A">
        <w:rPr>
          <w:rFonts w:ascii="Arial" w:hAnsi="Arial"/>
        </w:rPr>
        <w:t xml:space="preserve"> The LI provisioning is only needed towards the ground network element, and this will avoid LI elements to be on-board satellite and avoids any storage and timeliness of forwarding to lawful intercept agency.</w:t>
      </w:r>
    </w:p>
    <w:p w14:paraId="4C32F3E6" w14:textId="1124FE68" w:rsidR="00494935" w:rsidRPr="00605596" w:rsidRDefault="00494935" w:rsidP="00494935">
      <w:pPr>
        <w:pStyle w:val="ListParagraph"/>
        <w:spacing w:after="120"/>
        <w:rPr>
          <w:rFonts w:ascii="Arial" w:hAnsi="Arial"/>
        </w:rPr>
      </w:pPr>
      <w:r>
        <w:rPr>
          <w:rFonts w:ascii="Arial" w:hAnsi="Arial"/>
        </w:rPr>
        <w:t xml:space="preserve">Though, SA2 </w:t>
      </w:r>
      <w:r w:rsidR="009D3DB4">
        <w:rPr>
          <w:rFonts w:ascii="Arial" w:hAnsi="Arial"/>
        </w:rPr>
        <w:t>believes</w:t>
      </w:r>
      <w:r>
        <w:rPr>
          <w:rFonts w:ascii="Arial" w:hAnsi="Arial"/>
        </w:rPr>
        <w:t xml:space="preserve"> timestamping </w:t>
      </w:r>
      <w:r w:rsidR="005106CA">
        <w:rPr>
          <w:rFonts w:ascii="Arial" w:hAnsi="Arial"/>
        </w:rPr>
        <w:t>may</w:t>
      </w:r>
      <w:r>
        <w:rPr>
          <w:rFonts w:ascii="Arial" w:hAnsi="Arial"/>
        </w:rPr>
        <w:t xml:space="preserve"> not </w:t>
      </w:r>
      <w:r w:rsidR="005106CA">
        <w:rPr>
          <w:rFonts w:ascii="Arial" w:hAnsi="Arial"/>
        </w:rPr>
        <w:t xml:space="preserve">be </w:t>
      </w:r>
      <w:r w:rsidR="009D3DB4">
        <w:rPr>
          <w:rFonts w:ascii="Arial" w:hAnsi="Arial"/>
        </w:rPr>
        <w:t>necessary</w:t>
      </w:r>
      <w:r w:rsidR="0033634D">
        <w:rPr>
          <w:rFonts w:ascii="Arial" w:hAnsi="Arial"/>
        </w:rPr>
        <w:t xml:space="preserve"> (In soln#11, 12, 14, 19, 20, 21, 23 &amp; 44)</w:t>
      </w:r>
      <w:r>
        <w:rPr>
          <w:rFonts w:ascii="Arial" w:hAnsi="Arial"/>
        </w:rPr>
        <w:t>, as the IRI events are occurring on the ground such attach/detach/service request. The IRI events are recorde</w:t>
      </w:r>
      <w:r w:rsidR="0033634D">
        <w:rPr>
          <w:rFonts w:ascii="Arial" w:hAnsi="Arial"/>
        </w:rPr>
        <w:t>d</w:t>
      </w:r>
      <w:r>
        <w:rPr>
          <w:rFonts w:ascii="Arial" w:hAnsi="Arial"/>
        </w:rPr>
        <w:t xml:space="preserve"> and reported in </w:t>
      </w:r>
      <w:r w:rsidR="009D3DB4">
        <w:rPr>
          <w:rFonts w:ascii="Arial" w:hAnsi="Arial"/>
        </w:rPr>
        <w:t>real time</w:t>
      </w:r>
      <w:r>
        <w:rPr>
          <w:rFonts w:ascii="Arial" w:hAnsi="Arial"/>
        </w:rPr>
        <w:t>. Same applies for U-plane data, the SGW/PGW shall detect and report as and when it received or sends any payload, irrespective when the data is stored and delivered to/from satellite.</w:t>
      </w:r>
    </w:p>
    <w:p w14:paraId="16E1791F" w14:textId="5A64CDA8" w:rsidR="00D13620" w:rsidRDefault="00747E73" w:rsidP="00D13620">
      <w:pPr>
        <w:pStyle w:val="ListParagraph"/>
        <w:numPr>
          <w:ilvl w:val="0"/>
          <w:numId w:val="25"/>
        </w:numPr>
        <w:spacing w:after="120"/>
        <w:rPr>
          <w:rFonts w:ascii="Arial" w:hAnsi="Arial"/>
        </w:rPr>
      </w:pPr>
      <w:r w:rsidRPr="6988AB4E">
        <w:rPr>
          <w:rFonts w:ascii="Arial" w:hAnsi="Arial"/>
        </w:rPr>
        <w:t xml:space="preserve">As stated in the above answer, the CN nodes on the ground, upon receiving the signalling payload and data payload, can verify if the stored data matches the start and stop time of the warrant and location jurisdiction before </w:t>
      </w:r>
      <w:r w:rsidR="0093207D">
        <w:rPr>
          <w:rFonts w:ascii="Arial" w:hAnsi="Arial"/>
        </w:rPr>
        <w:t xml:space="preserve">tracing, </w:t>
      </w:r>
      <w:r w:rsidRPr="6988AB4E">
        <w:rPr>
          <w:rFonts w:ascii="Arial" w:hAnsi="Arial"/>
        </w:rPr>
        <w:t>storing and reporting the trace to LI nodes.</w:t>
      </w:r>
    </w:p>
    <w:p w14:paraId="3B93BE74" w14:textId="6F6528F7" w:rsidR="00523CA8" w:rsidRPr="00D13620" w:rsidRDefault="00523CA8" w:rsidP="00D13620">
      <w:pPr>
        <w:pStyle w:val="ListParagraph"/>
        <w:spacing w:after="120"/>
        <w:rPr>
          <w:rFonts w:ascii="Arial" w:hAnsi="Arial"/>
        </w:rPr>
      </w:pPr>
      <w:r w:rsidRPr="00D13620">
        <w:rPr>
          <w:rFonts w:ascii="Arial" w:hAnsi="Arial"/>
        </w:rPr>
        <w:t xml:space="preserve">SA2 kindly asks SA3-LI to share their observation of tracing stored C-plane and U-plane packets/events based on the above assumption. </w:t>
      </w:r>
    </w:p>
    <w:p w14:paraId="42F3355A" w14:textId="77777777" w:rsidR="002056C2" w:rsidRPr="00747E73" w:rsidRDefault="002056C2" w:rsidP="001A5F17">
      <w:pPr>
        <w:pStyle w:val="Header"/>
        <w:rPr>
          <w:rFonts w:ascii="Arial" w:hAnsi="Arial"/>
        </w:rPr>
      </w:pPr>
    </w:p>
    <w:p w14:paraId="25682587" w14:textId="1BDE8CF5" w:rsidR="00463675" w:rsidRPr="00747E73" w:rsidRDefault="00463675" w:rsidP="00406C55">
      <w:pPr>
        <w:pStyle w:val="Heading1"/>
        <w:numPr>
          <w:ilvl w:val="0"/>
          <w:numId w:val="23"/>
        </w:numPr>
      </w:pPr>
      <w:r w:rsidRPr="00747E73">
        <w:t>Actions:</w:t>
      </w:r>
    </w:p>
    <w:p w14:paraId="12CBB158" w14:textId="55389F85" w:rsidR="00385D61" w:rsidRPr="00747E73" w:rsidRDefault="006A5D7C" w:rsidP="00AE7E9F">
      <w:pPr>
        <w:spacing w:after="120"/>
        <w:ind w:left="1985" w:hanging="1985"/>
        <w:rPr>
          <w:rFonts w:ascii="Arial" w:hAnsi="Arial" w:cs="Arial"/>
          <w:b/>
        </w:rPr>
      </w:pPr>
      <w:r w:rsidRPr="00747E73">
        <w:rPr>
          <w:rFonts w:ascii="Arial" w:hAnsi="Arial" w:cs="Arial"/>
          <w:b/>
        </w:rPr>
        <w:t xml:space="preserve">To </w:t>
      </w:r>
      <w:r w:rsidR="00385D61" w:rsidRPr="00747E73">
        <w:rPr>
          <w:rFonts w:ascii="Arial" w:hAnsi="Arial" w:cs="Arial"/>
          <w:b/>
        </w:rPr>
        <w:t>SA3-LI</w:t>
      </w:r>
      <w:r w:rsidR="00743C04" w:rsidRPr="00747E73">
        <w:rPr>
          <w:rFonts w:ascii="Arial" w:hAnsi="Arial" w:cs="Arial"/>
          <w:b/>
        </w:rPr>
        <w:t>:</w:t>
      </w:r>
    </w:p>
    <w:p w14:paraId="529D9238" w14:textId="7A5178AE" w:rsidR="006A5D7C" w:rsidRPr="00747E73" w:rsidRDefault="006A5D7C" w:rsidP="006A5D7C">
      <w:pPr>
        <w:spacing w:after="120"/>
        <w:ind w:left="993" w:hanging="993"/>
        <w:rPr>
          <w:rFonts w:ascii="Arial" w:hAnsi="Arial" w:cs="Arial"/>
        </w:rPr>
      </w:pPr>
      <w:r w:rsidRPr="00747E73">
        <w:rPr>
          <w:rFonts w:ascii="Arial" w:hAnsi="Arial" w:cs="Arial"/>
          <w:b/>
        </w:rPr>
        <w:t xml:space="preserve">ACTION: </w:t>
      </w:r>
      <w:r w:rsidRPr="00747E73">
        <w:rPr>
          <w:rFonts w:ascii="Arial" w:hAnsi="Arial" w:cs="Arial"/>
          <w:b/>
        </w:rPr>
        <w:tab/>
      </w:r>
      <w:r w:rsidRPr="00747E73">
        <w:rPr>
          <w:rFonts w:ascii="Arial" w:hAnsi="Arial"/>
        </w:rPr>
        <w:t xml:space="preserve">SA2 kindly asks </w:t>
      </w:r>
      <w:r w:rsidR="00AE7E9F" w:rsidRPr="00747E73">
        <w:rPr>
          <w:rFonts w:ascii="Arial" w:hAnsi="Arial"/>
        </w:rPr>
        <w:t>SA3-LI</w:t>
      </w:r>
      <w:r w:rsidR="00F90B7E" w:rsidRPr="00747E73">
        <w:rPr>
          <w:rFonts w:ascii="Arial" w:hAnsi="Arial"/>
        </w:rPr>
        <w:t xml:space="preserve"> </w:t>
      </w:r>
      <w:r w:rsidRPr="00747E73">
        <w:rPr>
          <w:rFonts w:ascii="Arial" w:hAnsi="Arial"/>
        </w:rPr>
        <w:t xml:space="preserve">to </w:t>
      </w:r>
      <w:r w:rsidR="00533998" w:rsidRPr="00747E73">
        <w:rPr>
          <w:rFonts w:ascii="Arial" w:hAnsi="Arial"/>
        </w:rPr>
        <w:t xml:space="preserve">provide feedback on </w:t>
      </w:r>
      <w:r w:rsidR="003B6D20" w:rsidRPr="00747E73">
        <w:rPr>
          <w:rFonts w:ascii="Arial" w:hAnsi="Arial"/>
        </w:rPr>
        <w:t xml:space="preserve">the above </w:t>
      </w:r>
      <w:r w:rsidR="00747E73" w:rsidRPr="00747E73">
        <w:rPr>
          <w:rFonts w:ascii="Arial" w:hAnsi="Arial"/>
        </w:rPr>
        <w:t>answers</w:t>
      </w:r>
      <w:r w:rsidR="00313AB6" w:rsidRPr="00747E73">
        <w:rPr>
          <w:rFonts w:ascii="Arial" w:hAnsi="Arial"/>
        </w:rPr>
        <w:t>.</w:t>
      </w:r>
    </w:p>
    <w:p w14:paraId="3FBE9166" w14:textId="77777777" w:rsidR="00E57BA2" w:rsidRPr="00747E73" w:rsidRDefault="00E57BA2">
      <w:pPr>
        <w:spacing w:after="120"/>
        <w:rPr>
          <w:rFonts w:ascii="Arial" w:hAnsi="Arial" w:cs="Arial"/>
          <w:b/>
        </w:rPr>
      </w:pPr>
    </w:p>
    <w:p w14:paraId="3C2472DD" w14:textId="1DF0EB48" w:rsidR="00E7017E" w:rsidRPr="00747E73" w:rsidRDefault="00463675" w:rsidP="005C7689">
      <w:pPr>
        <w:spacing w:after="120"/>
        <w:rPr>
          <w:rFonts w:ascii="Arial" w:hAnsi="Arial" w:cs="Arial"/>
          <w:b/>
        </w:rPr>
      </w:pPr>
      <w:r w:rsidRPr="00747E73">
        <w:rPr>
          <w:rFonts w:ascii="Arial" w:hAnsi="Arial" w:cs="Arial"/>
          <w:b/>
        </w:rPr>
        <w:t>3. Date of Next TSG-</w:t>
      </w:r>
      <w:r w:rsidR="00644806" w:rsidRPr="00747E73">
        <w:rPr>
          <w:rFonts w:ascii="Arial" w:hAnsi="Arial" w:cs="Arial"/>
          <w:b/>
        </w:rPr>
        <w:t>SA</w:t>
      </w:r>
      <w:r w:rsidR="00881F64" w:rsidRPr="00747E73">
        <w:rPr>
          <w:rFonts w:ascii="Arial" w:hAnsi="Arial" w:cs="Arial"/>
          <w:b/>
        </w:rPr>
        <w:t xml:space="preserve"> WG2</w:t>
      </w:r>
      <w:r w:rsidRPr="00747E73">
        <w:rPr>
          <w:rFonts w:ascii="Arial" w:hAnsi="Arial" w:cs="Arial"/>
          <w:b/>
        </w:rPr>
        <w:t xml:space="preserve"> Meeting</w:t>
      </w:r>
      <w:r w:rsidR="00892B0D" w:rsidRPr="00747E73">
        <w:rPr>
          <w:rFonts w:ascii="Arial" w:hAnsi="Arial" w:cs="Arial"/>
          <w:b/>
        </w:rPr>
        <w:t>s</w:t>
      </w:r>
      <w:r w:rsidRPr="00747E73">
        <w:rPr>
          <w:rFonts w:ascii="Arial" w:hAnsi="Arial" w:cs="Arial"/>
          <w:b/>
        </w:rPr>
        <w:t>:</w:t>
      </w:r>
    </w:p>
    <w:p w14:paraId="718F541A" w14:textId="399361A4" w:rsidR="00385D61" w:rsidRPr="00747E73" w:rsidRDefault="00385D61" w:rsidP="00385D61">
      <w:pPr>
        <w:tabs>
          <w:tab w:val="left" w:pos="3119"/>
        </w:tabs>
        <w:spacing w:after="120"/>
        <w:ind w:left="2268" w:hanging="2268"/>
        <w:rPr>
          <w:rFonts w:ascii="Arial" w:hAnsi="Arial" w:cs="Arial"/>
          <w:bCs/>
        </w:rPr>
      </w:pPr>
      <w:r w:rsidRPr="00747E73">
        <w:rPr>
          <w:rFonts w:ascii="Arial" w:hAnsi="Arial" w:cs="Arial"/>
          <w:bCs/>
        </w:rPr>
        <w:t>3GPP SA2#164</w:t>
      </w:r>
      <w:r w:rsidRPr="00747E73">
        <w:rPr>
          <w:rFonts w:ascii="Arial" w:hAnsi="Arial" w:cs="Arial"/>
          <w:bCs/>
        </w:rPr>
        <w:tab/>
      </w:r>
      <w:r w:rsidRPr="00747E73">
        <w:rPr>
          <w:rFonts w:ascii="Arial" w:hAnsi="Arial" w:cs="Arial"/>
          <w:bCs/>
        </w:rPr>
        <w:tab/>
      </w:r>
      <w:r w:rsidRPr="00747E73">
        <w:rPr>
          <w:rFonts w:ascii="Arial" w:hAnsi="Arial" w:cs="Arial"/>
          <w:bCs/>
        </w:rPr>
        <w:tab/>
        <w:t>19 - 23 August 2024</w:t>
      </w:r>
      <w:r w:rsidRPr="00747E73">
        <w:rPr>
          <w:rFonts w:ascii="Arial" w:hAnsi="Arial" w:cs="Arial"/>
          <w:bCs/>
        </w:rPr>
        <w:tab/>
      </w:r>
      <w:r w:rsidRPr="00747E73">
        <w:rPr>
          <w:rFonts w:ascii="Arial" w:hAnsi="Arial" w:cs="Arial"/>
          <w:bCs/>
        </w:rPr>
        <w:tab/>
      </w:r>
      <w:r w:rsidRPr="00747E73">
        <w:rPr>
          <w:rFonts w:ascii="Arial" w:hAnsi="Arial" w:cs="Arial"/>
          <w:bCs/>
        </w:rPr>
        <w:tab/>
        <w:t>Maastricht, NL</w:t>
      </w:r>
    </w:p>
    <w:p w14:paraId="7462ADA9" w14:textId="435E8703" w:rsidR="00406C55" w:rsidRPr="00747E73" w:rsidRDefault="00406C55" w:rsidP="00385D61">
      <w:pPr>
        <w:tabs>
          <w:tab w:val="left" w:pos="3119"/>
        </w:tabs>
        <w:spacing w:after="120"/>
        <w:ind w:left="2268" w:hanging="2268"/>
        <w:rPr>
          <w:rFonts w:ascii="Arial" w:hAnsi="Arial" w:cs="Arial"/>
          <w:bCs/>
        </w:rPr>
      </w:pPr>
      <w:r w:rsidRPr="00747E73">
        <w:rPr>
          <w:rFonts w:ascii="Arial" w:hAnsi="Arial" w:cs="Arial"/>
          <w:bCs/>
        </w:rPr>
        <w:t>3GPP SA2#165</w:t>
      </w:r>
      <w:r w:rsidRPr="00747E73">
        <w:rPr>
          <w:rFonts w:ascii="Arial" w:hAnsi="Arial" w:cs="Arial"/>
          <w:bCs/>
        </w:rPr>
        <w:tab/>
      </w:r>
      <w:r w:rsidRPr="00747E73">
        <w:rPr>
          <w:rFonts w:ascii="Arial" w:hAnsi="Arial" w:cs="Arial"/>
          <w:bCs/>
        </w:rPr>
        <w:tab/>
      </w:r>
      <w:r w:rsidRPr="00747E73">
        <w:rPr>
          <w:rFonts w:ascii="Arial" w:hAnsi="Arial" w:cs="Arial"/>
          <w:bCs/>
        </w:rPr>
        <w:tab/>
        <w:t>14-18 October 2024</w:t>
      </w:r>
      <w:r w:rsidRPr="00747E73">
        <w:rPr>
          <w:rFonts w:ascii="Arial" w:hAnsi="Arial" w:cs="Arial"/>
          <w:bCs/>
        </w:rPr>
        <w:tab/>
      </w:r>
      <w:r w:rsidRPr="00747E73">
        <w:rPr>
          <w:rFonts w:ascii="Arial" w:hAnsi="Arial" w:cs="Arial"/>
          <w:bCs/>
        </w:rPr>
        <w:tab/>
      </w:r>
      <w:r w:rsidRPr="00747E73">
        <w:rPr>
          <w:rFonts w:ascii="Arial" w:hAnsi="Arial" w:cs="Arial"/>
          <w:bCs/>
        </w:rPr>
        <w:tab/>
        <w:t>India</w:t>
      </w:r>
    </w:p>
    <w:p w14:paraId="71F3FF12" w14:textId="77777777" w:rsidR="00385D61" w:rsidRPr="00747E73" w:rsidRDefault="00385D61" w:rsidP="00FA5464">
      <w:pPr>
        <w:tabs>
          <w:tab w:val="left" w:pos="3119"/>
        </w:tabs>
        <w:spacing w:after="120"/>
        <w:ind w:left="2268" w:hanging="2268"/>
        <w:rPr>
          <w:rFonts w:ascii="Arial" w:hAnsi="Arial" w:cs="Arial"/>
          <w:bCs/>
        </w:rPr>
      </w:pPr>
    </w:p>
    <w:p w14:paraId="108AC7C7" w14:textId="2FE5FFF2" w:rsidR="00A92C3E" w:rsidRPr="00971B8A" w:rsidRDefault="00A92C3E" w:rsidP="004D1605">
      <w:pPr>
        <w:tabs>
          <w:tab w:val="left" w:pos="3119"/>
        </w:tabs>
        <w:spacing w:after="120"/>
        <w:ind w:left="2268" w:hanging="2268"/>
        <w:rPr>
          <w:rFonts w:ascii="Arial" w:hAnsi="Arial" w:cs="Arial"/>
          <w:bCs/>
          <w:lang w:val="fr-FR"/>
        </w:rPr>
      </w:pPr>
    </w:p>
    <w:sectPr w:rsidR="00A92C3E" w:rsidRPr="00971B8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04C92" w14:textId="77777777" w:rsidR="000739F8" w:rsidRPr="00747E73" w:rsidRDefault="000739F8">
      <w:r w:rsidRPr="00747E73">
        <w:separator/>
      </w:r>
    </w:p>
  </w:endnote>
  <w:endnote w:type="continuationSeparator" w:id="0">
    <w:p w14:paraId="151F2A00" w14:textId="77777777" w:rsidR="000739F8" w:rsidRPr="00747E73" w:rsidRDefault="000739F8">
      <w:r w:rsidRPr="00747E73">
        <w:continuationSeparator/>
      </w:r>
    </w:p>
  </w:endnote>
  <w:endnote w:type="continuationNotice" w:id="1">
    <w:p w14:paraId="42AD8E1E" w14:textId="77777777" w:rsidR="000739F8" w:rsidRPr="00747E73" w:rsidRDefault="00073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E8D26" w14:textId="77777777" w:rsidR="000739F8" w:rsidRPr="00747E73" w:rsidRDefault="000739F8">
      <w:r w:rsidRPr="00747E73">
        <w:separator/>
      </w:r>
    </w:p>
  </w:footnote>
  <w:footnote w:type="continuationSeparator" w:id="0">
    <w:p w14:paraId="1F7D53AD" w14:textId="77777777" w:rsidR="000739F8" w:rsidRPr="00747E73" w:rsidRDefault="000739F8">
      <w:r w:rsidRPr="00747E73">
        <w:continuationSeparator/>
      </w:r>
    </w:p>
  </w:footnote>
  <w:footnote w:type="continuationNotice" w:id="1">
    <w:p w14:paraId="653A5706" w14:textId="77777777" w:rsidR="000739F8" w:rsidRPr="00747E73" w:rsidRDefault="000739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98681B"/>
    <w:multiLevelType w:val="hybridMultilevel"/>
    <w:tmpl w:val="2ED650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D85021F"/>
    <w:multiLevelType w:val="hybridMultilevel"/>
    <w:tmpl w:val="3EBE83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DB2B3C"/>
    <w:multiLevelType w:val="hybridMultilevel"/>
    <w:tmpl w:val="06C4CC4C"/>
    <w:lvl w:ilvl="0" w:tplc="93FE031E">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6E55759F"/>
    <w:multiLevelType w:val="hybridMultilevel"/>
    <w:tmpl w:val="2870C8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5B607DD"/>
    <w:multiLevelType w:val="hybridMultilevel"/>
    <w:tmpl w:val="95D482B0"/>
    <w:lvl w:ilvl="0" w:tplc="04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E46249"/>
    <w:multiLevelType w:val="hybridMultilevel"/>
    <w:tmpl w:val="487C1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56042862">
    <w:abstractNumId w:val="15"/>
  </w:num>
  <w:num w:numId="2" w16cid:durableId="2050103407">
    <w:abstractNumId w:val="13"/>
  </w:num>
  <w:num w:numId="3" w16cid:durableId="1841656851">
    <w:abstractNumId w:val="10"/>
  </w:num>
  <w:num w:numId="4" w16cid:durableId="1821340806">
    <w:abstractNumId w:val="4"/>
  </w:num>
  <w:num w:numId="5" w16cid:durableId="302468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7"/>
  </w:num>
  <w:num w:numId="7" w16cid:durableId="1436098233">
    <w:abstractNumId w:val="5"/>
  </w:num>
  <w:num w:numId="8" w16cid:durableId="335307386">
    <w:abstractNumId w:val="18"/>
  </w:num>
  <w:num w:numId="9" w16cid:durableId="582489131">
    <w:abstractNumId w:val="12"/>
  </w:num>
  <w:num w:numId="10" w16cid:durableId="2040815801">
    <w:abstractNumId w:val="11"/>
  </w:num>
  <w:num w:numId="11" w16cid:durableId="1867793745">
    <w:abstractNumId w:val="9"/>
  </w:num>
  <w:num w:numId="12" w16cid:durableId="2044667479">
    <w:abstractNumId w:val="21"/>
  </w:num>
  <w:num w:numId="13" w16cid:durableId="853812097">
    <w:abstractNumId w:val="3"/>
  </w:num>
  <w:num w:numId="14" w16cid:durableId="27334950">
    <w:abstractNumId w:val="6"/>
  </w:num>
  <w:num w:numId="15" w16cid:durableId="1916360106">
    <w:abstractNumId w:val="2"/>
  </w:num>
  <w:num w:numId="16" w16cid:durableId="159389998">
    <w:abstractNumId w:val="0"/>
  </w:num>
  <w:num w:numId="17" w16cid:durableId="417601740">
    <w:abstractNumId w:val="8"/>
  </w:num>
  <w:num w:numId="18" w16cid:durableId="1235776023">
    <w:abstractNumId w:val="16"/>
  </w:num>
  <w:num w:numId="19" w16cid:durableId="1091389707">
    <w:abstractNumId w:val="22"/>
    <w:lvlOverride w:ilvl="0">
      <w:startOverride w:val="1"/>
    </w:lvlOverride>
    <w:lvlOverride w:ilvl="1"/>
    <w:lvlOverride w:ilvl="2"/>
    <w:lvlOverride w:ilvl="3"/>
    <w:lvlOverride w:ilvl="4"/>
    <w:lvlOverride w:ilvl="5"/>
    <w:lvlOverride w:ilvl="6"/>
    <w:lvlOverride w:ilvl="7"/>
    <w:lvlOverride w:ilvl="8"/>
  </w:num>
  <w:num w:numId="20" w16cid:durableId="1417090514">
    <w:abstractNumId w:val="19"/>
  </w:num>
  <w:num w:numId="21" w16cid:durableId="435175452">
    <w:abstractNumId w:val="24"/>
  </w:num>
  <w:num w:numId="22" w16cid:durableId="1090200296">
    <w:abstractNumId w:val="23"/>
    <w:lvlOverride w:ilvl="0">
      <w:startOverride w:val="1"/>
    </w:lvlOverride>
    <w:lvlOverride w:ilvl="1"/>
    <w:lvlOverride w:ilvl="2"/>
    <w:lvlOverride w:ilvl="3"/>
    <w:lvlOverride w:ilvl="4"/>
    <w:lvlOverride w:ilvl="5"/>
    <w:lvlOverride w:ilvl="6"/>
    <w:lvlOverride w:ilvl="7"/>
    <w:lvlOverride w:ilvl="8"/>
  </w:num>
  <w:num w:numId="23" w16cid:durableId="755980150">
    <w:abstractNumId w:val="1"/>
  </w:num>
  <w:num w:numId="24" w16cid:durableId="1083992054">
    <w:abstractNumId w:val="14"/>
  </w:num>
  <w:num w:numId="25" w16cid:durableId="171784819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qwUAo8v8Ey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719B"/>
    <w:rsid w:val="00040B94"/>
    <w:rsid w:val="0004517C"/>
    <w:rsid w:val="00045511"/>
    <w:rsid w:val="00047866"/>
    <w:rsid w:val="000505D1"/>
    <w:rsid w:val="00056B39"/>
    <w:rsid w:val="0005701D"/>
    <w:rsid w:val="00067747"/>
    <w:rsid w:val="000712FE"/>
    <w:rsid w:val="000739F8"/>
    <w:rsid w:val="0008210B"/>
    <w:rsid w:val="00086D22"/>
    <w:rsid w:val="000900CC"/>
    <w:rsid w:val="00096F5D"/>
    <w:rsid w:val="000A29D8"/>
    <w:rsid w:val="000A5848"/>
    <w:rsid w:val="000A6049"/>
    <w:rsid w:val="000B0D08"/>
    <w:rsid w:val="000B1494"/>
    <w:rsid w:val="000B163C"/>
    <w:rsid w:val="000B4505"/>
    <w:rsid w:val="000B4821"/>
    <w:rsid w:val="000B7327"/>
    <w:rsid w:val="000D0AF3"/>
    <w:rsid w:val="000D113A"/>
    <w:rsid w:val="000D133C"/>
    <w:rsid w:val="000D2521"/>
    <w:rsid w:val="000D4CF7"/>
    <w:rsid w:val="000D5751"/>
    <w:rsid w:val="000D6BDE"/>
    <w:rsid w:val="000D7A14"/>
    <w:rsid w:val="000E1063"/>
    <w:rsid w:val="000E605D"/>
    <w:rsid w:val="000F12FD"/>
    <w:rsid w:val="000F4858"/>
    <w:rsid w:val="000F690A"/>
    <w:rsid w:val="00100352"/>
    <w:rsid w:val="00102314"/>
    <w:rsid w:val="001063EA"/>
    <w:rsid w:val="001071B9"/>
    <w:rsid w:val="00111E31"/>
    <w:rsid w:val="0011202E"/>
    <w:rsid w:val="00114779"/>
    <w:rsid w:val="00116AC7"/>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76BB"/>
    <w:rsid w:val="00161117"/>
    <w:rsid w:val="0016162F"/>
    <w:rsid w:val="00163412"/>
    <w:rsid w:val="001635F0"/>
    <w:rsid w:val="00163FB7"/>
    <w:rsid w:val="00170C6A"/>
    <w:rsid w:val="00171ACF"/>
    <w:rsid w:val="00174032"/>
    <w:rsid w:val="00175700"/>
    <w:rsid w:val="00176D75"/>
    <w:rsid w:val="00176E14"/>
    <w:rsid w:val="00177DA3"/>
    <w:rsid w:val="0018050F"/>
    <w:rsid w:val="001824F1"/>
    <w:rsid w:val="00183C17"/>
    <w:rsid w:val="001908BF"/>
    <w:rsid w:val="00193164"/>
    <w:rsid w:val="00194DA1"/>
    <w:rsid w:val="001A5F17"/>
    <w:rsid w:val="001A7080"/>
    <w:rsid w:val="001B008D"/>
    <w:rsid w:val="001B556A"/>
    <w:rsid w:val="001B6B37"/>
    <w:rsid w:val="001B6BFB"/>
    <w:rsid w:val="001C23B0"/>
    <w:rsid w:val="001C2C3A"/>
    <w:rsid w:val="001C3080"/>
    <w:rsid w:val="001C65DB"/>
    <w:rsid w:val="001D0F17"/>
    <w:rsid w:val="001D19EE"/>
    <w:rsid w:val="001D2108"/>
    <w:rsid w:val="001E00DC"/>
    <w:rsid w:val="001E0EE9"/>
    <w:rsid w:val="001E3C06"/>
    <w:rsid w:val="001E44F1"/>
    <w:rsid w:val="001F0489"/>
    <w:rsid w:val="001F1778"/>
    <w:rsid w:val="001F184D"/>
    <w:rsid w:val="001F2294"/>
    <w:rsid w:val="001F6662"/>
    <w:rsid w:val="0020142F"/>
    <w:rsid w:val="0020321C"/>
    <w:rsid w:val="002056C2"/>
    <w:rsid w:val="002104F7"/>
    <w:rsid w:val="00210ACE"/>
    <w:rsid w:val="00215635"/>
    <w:rsid w:val="00220708"/>
    <w:rsid w:val="00220747"/>
    <w:rsid w:val="00222A4F"/>
    <w:rsid w:val="002332E9"/>
    <w:rsid w:val="00234F48"/>
    <w:rsid w:val="0024067D"/>
    <w:rsid w:val="002431E8"/>
    <w:rsid w:val="00243DF6"/>
    <w:rsid w:val="00244106"/>
    <w:rsid w:val="00245AFC"/>
    <w:rsid w:val="00246A7A"/>
    <w:rsid w:val="00254238"/>
    <w:rsid w:val="0025573D"/>
    <w:rsid w:val="00260D66"/>
    <w:rsid w:val="00261C7D"/>
    <w:rsid w:val="0026293F"/>
    <w:rsid w:val="00262AAF"/>
    <w:rsid w:val="002633C1"/>
    <w:rsid w:val="00265883"/>
    <w:rsid w:val="0026723E"/>
    <w:rsid w:val="00270DF0"/>
    <w:rsid w:val="00272322"/>
    <w:rsid w:val="00272403"/>
    <w:rsid w:val="00274B23"/>
    <w:rsid w:val="0027716B"/>
    <w:rsid w:val="00282B21"/>
    <w:rsid w:val="00282DA9"/>
    <w:rsid w:val="00283A52"/>
    <w:rsid w:val="00284CD2"/>
    <w:rsid w:val="002852E9"/>
    <w:rsid w:val="00287613"/>
    <w:rsid w:val="002879D2"/>
    <w:rsid w:val="002936CE"/>
    <w:rsid w:val="002940D0"/>
    <w:rsid w:val="002A0310"/>
    <w:rsid w:val="002A4C86"/>
    <w:rsid w:val="002A542F"/>
    <w:rsid w:val="002A6E4C"/>
    <w:rsid w:val="002A7603"/>
    <w:rsid w:val="002A7911"/>
    <w:rsid w:val="002B286C"/>
    <w:rsid w:val="002B3970"/>
    <w:rsid w:val="002B3C0B"/>
    <w:rsid w:val="002B5B25"/>
    <w:rsid w:val="002B68DA"/>
    <w:rsid w:val="002B746E"/>
    <w:rsid w:val="002C0C77"/>
    <w:rsid w:val="002C32BA"/>
    <w:rsid w:val="002C46D6"/>
    <w:rsid w:val="002C5B47"/>
    <w:rsid w:val="002D02BD"/>
    <w:rsid w:val="002D095E"/>
    <w:rsid w:val="002D29BD"/>
    <w:rsid w:val="002E2503"/>
    <w:rsid w:val="002E4764"/>
    <w:rsid w:val="002E569E"/>
    <w:rsid w:val="002F04BA"/>
    <w:rsid w:val="002F6C79"/>
    <w:rsid w:val="0030138D"/>
    <w:rsid w:val="0030356A"/>
    <w:rsid w:val="003046B7"/>
    <w:rsid w:val="00304F4C"/>
    <w:rsid w:val="0030510C"/>
    <w:rsid w:val="00310099"/>
    <w:rsid w:val="003100EB"/>
    <w:rsid w:val="00313AB6"/>
    <w:rsid w:val="00313E12"/>
    <w:rsid w:val="00315E51"/>
    <w:rsid w:val="00317F7C"/>
    <w:rsid w:val="00320C11"/>
    <w:rsid w:val="003212BA"/>
    <w:rsid w:val="003221D8"/>
    <w:rsid w:val="00322277"/>
    <w:rsid w:val="0032324B"/>
    <w:rsid w:val="00324418"/>
    <w:rsid w:val="00327655"/>
    <w:rsid w:val="003277A4"/>
    <w:rsid w:val="0033313D"/>
    <w:rsid w:val="003341F9"/>
    <w:rsid w:val="00335FAB"/>
    <w:rsid w:val="0033634D"/>
    <w:rsid w:val="00343101"/>
    <w:rsid w:val="00343A09"/>
    <w:rsid w:val="003456AC"/>
    <w:rsid w:val="00345820"/>
    <w:rsid w:val="003458B8"/>
    <w:rsid w:val="00345EBD"/>
    <w:rsid w:val="00353FB7"/>
    <w:rsid w:val="00354340"/>
    <w:rsid w:val="003628B9"/>
    <w:rsid w:val="003632EE"/>
    <w:rsid w:val="00363DC8"/>
    <w:rsid w:val="00380437"/>
    <w:rsid w:val="003807F6"/>
    <w:rsid w:val="00385529"/>
    <w:rsid w:val="00385D61"/>
    <w:rsid w:val="00390712"/>
    <w:rsid w:val="003945F8"/>
    <w:rsid w:val="003946BE"/>
    <w:rsid w:val="00397189"/>
    <w:rsid w:val="00397D20"/>
    <w:rsid w:val="003A3996"/>
    <w:rsid w:val="003A3F64"/>
    <w:rsid w:val="003A40AD"/>
    <w:rsid w:val="003A7266"/>
    <w:rsid w:val="003B117D"/>
    <w:rsid w:val="003B6D20"/>
    <w:rsid w:val="003B7D60"/>
    <w:rsid w:val="003B7F92"/>
    <w:rsid w:val="003C3065"/>
    <w:rsid w:val="003C44A3"/>
    <w:rsid w:val="003C4E3C"/>
    <w:rsid w:val="003C7B51"/>
    <w:rsid w:val="003D395F"/>
    <w:rsid w:val="003D50C9"/>
    <w:rsid w:val="003D5C71"/>
    <w:rsid w:val="003D6AE3"/>
    <w:rsid w:val="003E0EE0"/>
    <w:rsid w:val="003E32C9"/>
    <w:rsid w:val="003F0AA4"/>
    <w:rsid w:val="003F546E"/>
    <w:rsid w:val="004009F6"/>
    <w:rsid w:val="004044B4"/>
    <w:rsid w:val="00406C55"/>
    <w:rsid w:val="004120BA"/>
    <w:rsid w:val="004147C2"/>
    <w:rsid w:val="00414DCC"/>
    <w:rsid w:val="00417F6D"/>
    <w:rsid w:val="00426BB6"/>
    <w:rsid w:val="0043115E"/>
    <w:rsid w:val="0043455B"/>
    <w:rsid w:val="00434681"/>
    <w:rsid w:val="00437F70"/>
    <w:rsid w:val="0044048A"/>
    <w:rsid w:val="004422A1"/>
    <w:rsid w:val="00443057"/>
    <w:rsid w:val="00445127"/>
    <w:rsid w:val="004457B5"/>
    <w:rsid w:val="00451DFC"/>
    <w:rsid w:val="00452B0D"/>
    <w:rsid w:val="00456236"/>
    <w:rsid w:val="0045719D"/>
    <w:rsid w:val="0046056C"/>
    <w:rsid w:val="00460D5F"/>
    <w:rsid w:val="00463675"/>
    <w:rsid w:val="00464270"/>
    <w:rsid w:val="00465596"/>
    <w:rsid w:val="00466A17"/>
    <w:rsid w:val="004701D0"/>
    <w:rsid w:val="00471E43"/>
    <w:rsid w:val="00484631"/>
    <w:rsid w:val="00486F9F"/>
    <w:rsid w:val="00494935"/>
    <w:rsid w:val="00494FE1"/>
    <w:rsid w:val="00495498"/>
    <w:rsid w:val="00495E37"/>
    <w:rsid w:val="004966CD"/>
    <w:rsid w:val="00496D50"/>
    <w:rsid w:val="004A03EC"/>
    <w:rsid w:val="004B3039"/>
    <w:rsid w:val="004B4D55"/>
    <w:rsid w:val="004B525B"/>
    <w:rsid w:val="004B5328"/>
    <w:rsid w:val="004B7E3A"/>
    <w:rsid w:val="004C074C"/>
    <w:rsid w:val="004C146E"/>
    <w:rsid w:val="004C1660"/>
    <w:rsid w:val="004C59D7"/>
    <w:rsid w:val="004C6071"/>
    <w:rsid w:val="004D1605"/>
    <w:rsid w:val="004D7547"/>
    <w:rsid w:val="004E0ADD"/>
    <w:rsid w:val="004E2356"/>
    <w:rsid w:val="004E34D9"/>
    <w:rsid w:val="004F1572"/>
    <w:rsid w:val="004F1889"/>
    <w:rsid w:val="004F3AA9"/>
    <w:rsid w:val="004F540D"/>
    <w:rsid w:val="0050174F"/>
    <w:rsid w:val="00501F64"/>
    <w:rsid w:val="00505F59"/>
    <w:rsid w:val="00506014"/>
    <w:rsid w:val="005064D4"/>
    <w:rsid w:val="005072B9"/>
    <w:rsid w:val="00507773"/>
    <w:rsid w:val="005106CA"/>
    <w:rsid w:val="00511E78"/>
    <w:rsid w:val="00520DBA"/>
    <w:rsid w:val="0052303C"/>
    <w:rsid w:val="00523B18"/>
    <w:rsid w:val="00523CA8"/>
    <w:rsid w:val="00524050"/>
    <w:rsid w:val="005260C4"/>
    <w:rsid w:val="00533998"/>
    <w:rsid w:val="00533C99"/>
    <w:rsid w:val="005353EC"/>
    <w:rsid w:val="00541CAB"/>
    <w:rsid w:val="00547C38"/>
    <w:rsid w:val="005526B8"/>
    <w:rsid w:val="00552B33"/>
    <w:rsid w:val="00553B42"/>
    <w:rsid w:val="00557D6F"/>
    <w:rsid w:val="00563618"/>
    <w:rsid w:val="0056565F"/>
    <w:rsid w:val="0057135B"/>
    <w:rsid w:val="0057170E"/>
    <w:rsid w:val="00571F3E"/>
    <w:rsid w:val="0058264E"/>
    <w:rsid w:val="0058337B"/>
    <w:rsid w:val="005875AC"/>
    <w:rsid w:val="00587655"/>
    <w:rsid w:val="00591547"/>
    <w:rsid w:val="005921A6"/>
    <w:rsid w:val="0059281D"/>
    <w:rsid w:val="00594DA5"/>
    <w:rsid w:val="005970CA"/>
    <w:rsid w:val="005A5BE4"/>
    <w:rsid w:val="005A696E"/>
    <w:rsid w:val="005B34ED"/>
    <w:rsid w:val="005B3D68"/>
    <w:rsid w:val="005B4248"/>
    <w:rsid w:val="005B541E"/>
    <w:rsid w:val="005B7B96"/>
    <w:rsid w:val="005C058E"/>
    <w:rsid w:val="005C373E"/>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5596"/>
    <w:rsid w:val="0061036E"/>
    <w:rsid w:val="00614ABA"/>
    <w:rsid w:val="006235B6"/>
    <w:rsid w:val="00623BC4"/>
    <w:rsid w:val="006246ED"/>
    <w:rsid w:val="006249D2"/>
    <w:rsid w:val="00626160"/>
    <w:rsid w:val="00633743"/>
    <w:rsid w:val="00635794"/>
    <w:rsid w:val="00640E90"/>
    <w:rsid w:val="00642CAC"/>
    <w:rsid w:val="006431E6"/>
    <w:rsid w:val="00643669"/>
    <w:rsid w:val="00644806"/>
    <w:rsid w:val="00652975"/>
    <w:rsid w:val="0066467A"/>
    <w:rsid w:val="0066534F"/>
    <w:rsid w:val="00667DBA"/>
    <w:rsid w:val="00667F66"/>
    <w:rsid w:val="00671BAA"/>
    <w:rsid w:val="00672333"/>
    <w:rsid w:val="0067303B"/>
    <w:rsid w:val="006775AB"/>
    <w:rsid w:val="00681703"/>
    <w:rsid w:val="00681A7B"/>
    <w:rsid w:val="006822B2"/>
    <w:rsid w:val="00686FAA"/>
    <w:rsid w:val="006934C8"/>
    <w:rsid w:val="00696939"/>
    <w:rsid w:val="006A15AD"/>
    <w:rsid w:val="006A2E30"/>
    <w:rsid w:val="006A36E9"/>
    <w:rsid w:val="006A473B"/>
    <w:rsid w:val="006A5D7C"/>
    <w:rsid w:val="006A6FB2"/>
    <w:rsid w:val="006B2129"/>
    <w:rsid w:val="006B3D43"/>
    <w:rsid w:val="006B4B98"/>
    <w:rsid w:val="006B58AC"/>
    <w:rsid w:val="006B61E2"/>
    <w:rsid w:val="006B782F"/>
    <w:rsid w:val="006B7B96"/>
    <w:rsid w:val="006C6465"/>
    <w:rsid w:val="006D1114"/>
    <w:rsid w:val="006D56BC"/>
    <w:rsid w:val="006D5FCC"/>
    <w:rsid w:val="006D629D"/>
    <w:rsid w:val="006E1021"/>
    <w:rsid w:val="006E209F"/>
    <w:rsid w:val="006E6EB0"/>
    <w:rsid w:val="006F02E0"/>
    <w:rsid w:val="006F0788"/>
    <w:rsid w:val="006F39B0"/>
    <w:rsid w:val="006F6513"/>
    <w:rsid w:val="006F7688"/>
    <w:rsid w:val="006F779F"/>
    <w:rsid w:val="00701A2B"/>
    <w:rsid w:val="00702766"/>
    <w:rsid w:val="0070420D"/>
    <w:rsid w:val="007141F1"/>
    <w:rsid w:val="00715E26"/>
    <w:rsid w:val="0072410D"/>
    <w:rsid w:val="00724C79"/>
    <w:rsid w:val="007261FF"/>
    <w:rsid w:val="00735F19"/>
    <w:rsid w:val="00736A3B"/>
    <w:rsid w:val="00741E45"/>
    <w:rsid w:val="00743C04"/>
    <w:rsid w:val="00743E62"/>
    <w:rsid w:val="00745305"/>
    <w:rsid w:val="00747E73"/>
    <w:rsid w:val="00750ADC"/>
    <w:rsid w:val="0075129C"/>
    <w:rsid w:val="00753A81"/>
    <w:rsid w:val="00754CCE"/>
    <w:rsid w:val="00761D89"/>
    <w:rsid w:val="0076318E"/>
    <w:rsid w:val="007657B9"/>
    <w:rsid w:val="00765F60"/>
    <w:rsid w:val="00771B24"/>
    <w:rsid w:val="00772B93"/>
    <w:rsid w:val="0078114C"/>
    <w:rsid w:val="007822EF"/>
    <w:rsid w:val="00787EAC"/>
    <w:rsid w:val="0079254D"/>
    <w:rsid w:val="00794DC8"/>
    <w:rsid w:val="007965FB"/>
    <w:rsid w:val="007A5233"/>
    <w:rsid w:val="007A6317"/>
    <w:rsid w:val="007A671D"/>
    <w:rsid w:val="007A7F2E"/>
    <w:rsid w:val="007B376E"/>
    <w:rsid w:val="007B6B89"/>
    <w:rsid w:val="007C540C"/>
    <w:rsid w:val="007C5E4C"/>
    <w:rsid w:val="007D1473"/>
    <w:rsid w:val="007D1E11"/>
    <w:rsid w:val="007D35AB"/>
    <w:rsid w:val="007D45E9"/>
    <w:rsid w:val="007D6E33"/>
    <w:rsid w:val="007E0494"/>
    <w:rsid w:val="007E7240"/>
    <w:rsid w:val="007F1CCC"/>
    <w:rsid w:val="007F4A9F"/>
    <w:rsid w:val="007F5215"/>
    <w:rsid w:val="007F735F"/>
    <w:rsid w:val="0080184E"/>
    <w:rsid w:val="0080329C"/>
    <w:rsid w:val="0080610B"/>
    <w:rsid w:val="0080693F"/>
    <w:rsid w:val="00806E3A"/>
    <w:rsid w:val="008079E7"/>
    <w:rsid w:val="0081416F"/>
    <w:rsid w:val="008145B4"/>
    <w:rsid w:val="00817521"/>
    <w:rsid w:val="008179EE"/>
    <w:rsid w:val="00823EA8"/>
    <w:rsid w:val="00837500"/>
    <w:rsid w:val="00837835"/>
    <w:rsid w:val="0084501F"/>
    <w:rsid w:val="00845F63"/>
    <w:rsid w:val="0084604E"/>
    <w:rsid w:val="00846A82"/>
    <w:rsid w:val="008507C1"/>
    <w:rsid w:val="0085410A"/>
    <w:rsid w:val="00854BB6"/>
    <w:rsid w:val="008612CD"/>
    <w:rsid w:val="00861D94"/>
    <w:rsid w:val="00863220"/>
    <w:rsid w:val="00864923"/>
    <w:rsid w:val="00865ED7"/>
    <w:rsid w:val="00876787"/>
    <w:rsid w:val="00876E22"/>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644"/>
    <w:rsid w:val="008C3783"/>
    <w:rsid w:val="008C48FC"/>
    <w:rsid w:val="008C6A22"/>
    <w:rsid w:val="008C75B5"/>
    <w:rsid w:val="008D1B54"/>
    <w:rsid w:val="008D4705"/>
    <w:rsid w:val="008D5BAC"/>
    <w:rsid w:val="008E1A4A"/>
    <w:rsid w:val="008E2C57"/>
    <w:rsid w:val="008E4002"/>
    <w:rsid w:val="008E7E17"/>
    <w:rsid w:val="008F358E"/>
    <w:rsid w:val="008F581B"/>
    <w:rsid w:val="008F7D5A"/>
    <w:rsid w:val="008F7E5E"/>
    <w:rsid w:val="009037E9"/>
    <w:rsid w:val="00907392"/>
    <w:rsid w:val="00911DB4"/>
    <w:rsid w:val="0091322A"/>
    <w:rsid w:val="00916145"/>
    <w:rsid w:val="00921D9D"/>
    <w:rsid w:val="00923E7C"/>
    <w:rsid w:val="00926A71"/>
    <w:rsid w:val="00927DB5"/>
    <w:rsid w:val="0093207D"/>
    <w:rsid w:val="00932C77"/>
    <w:rsid w:val="00940380"/>
    <w:rsid w:val="00941A45"/>
    <w:rsid w:val="00942F93"/>
    <w:rsid w:val="00943F47"/>
    <w:rsid w:val="00945C66"/>
    <w:rsid w:val="00947566"/>
    <w:rsid w:val="00950DE4"/>
    <w:rsid w:val="00952417"/>
    <w:rsid w:val="00953560"/>
    <w:rsid w:val="00954958"/>
    <w:rsid w:val="00955602"/>
    <w:rsid w:val="0095778F"/>
    <w:rsid w:val="0096015B"/>
    <w:rsid w:val="0096221E"/>
    <w:rsid w:val="00971B8A"/>
    <w:rsid w:val="00973A1E"/>
    <w:rsid w:val="009741F6"/>
    <w:rsid w:val="009778A3"/>
    <w:rsid w:val="00977DB0"/>
    <w:rsid w:val="00982E53"/>
    <w:rsid w:val="00982EF2"/>
    <w:rsid w:val="009830F3"/>
    <w:rsid w:val="00984727"/>
    <w:rsid w:val="00984A52"/>
    <w:rsid w:val="00993B3E"/>
    <w:rsid w:val="009A5FE9"/>
    <w:rsid w:val="009A7CD0"/>
    <w:rsid w:val="009B2EB9"/>
    <w:rsid w:val="009B5179"/>
    <w:rsid w:val="009B70DA"/>
    <w:rsid w:val="009C06C2"/>
    <w:rsid w:val="009C0B32"/>
    <w:rsid w:val="009C5A7B"/>
    <w:rsid w:val="009C7046"/>
    <w:rsid w:val="009D3DB4"/>
    <w:rsid w:val="009D594E"/>
    <w:rsid w:val="009D618E"/>
    <w:rsid w:val="009D67B6"/>
    <w:rsid w:val="009E0233"/>
    <w:rsid w:val="009E196C"/>
    <w:rsid w:val="009E2047"/>
    <w:rsid w:val="009E27E2"/>
    <w:rsid w:val="009E3B04"/>
    <w:rsid w:val="009E5C7E"/>
    <w:rsid w:val="009E7128"/>
    <w:rsid w:val="009F0350"/>
    <w:rsid w:val="009F4079"/>
    <w:rsid w:val="009F511C"/>
    <w:rsid w:val="009F5CEF"/>
    <w:rsid w:val="00A002CE"/>
    <w:rsid w:val="00A0113D"/>
    <w:rsid w:val="00A03180"/>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58D"/>
    <w:rsid w:val="00A47B89"/>
    <w:rsid w:val="00A5154C"/>
    <w:rsid w:val="00A53547"/>
    <w:rsid w:val="00A5526E"/>
    <w:rsid w:val="00A56D45"/>
    <w:rsid w:val="00A610DF"/>
    <w:rsid w:val="00A6412A"/>
    <w:rsid w:val="00A64F79"/>
    <w:rsid w:val="00A65115"/>
    <w:rsid w:val="00A72A56"/>
    <w:rsid w:val="00A72B98"/>
    <w:rsid w:val="00A73A03"/>
    <w:rsid w:val="00A8071A"/>
    <w:rsid w:val="00A82589"/>
    <w:rsid w:val="00A84044"/>
    <w:rsid w:val="00A8524C"/>
    <w:rsid w:val="00A87B43"/>
    <w:rsid w:val="00A90285"/>
    <w:rsid w:val="00A9091A"/>
    <w:rsid w:val="00A92C3E"/>
    <w:rsid w:val="00A963E2"/>
    <w:rsid w:val="00A96791"/>
    <w:rsid w:val="00A9731F"/>
    <w:rsid w:val="00A97841"/>
    <w:rsid w:val="00AA1242"/>
    <w:rsid w:val="00AA55FC"/>
    <w:rsid w:val="00AA637B"/>
    <w:rsid w:val="00AB1399"/>
    <w:rsid w:val="00AB2AD9"/>
    <w:rsid w:val="00AB5AC3"/>
    <w:rsid w:val="00AB7FAE"/>
    <w:rsid w:val="00AD02C1"/>
    <w:rsid w:val="00AD35B0"/>
    <w:rsid w:val="00AD4EE3"/>
    <w:rsid w:val="00AD58FB"/>
    <w:rsid w:val="00AD6023"/>
    <w:rsid w:val="00AE5661"/>
    <w:rsid w:val="00AE5795"/>
    <w:rsid w:val="00AE7E9F"/>
    <w:rsid w:val="00AF3D59"/>
    <w:rsid w:val="00AF3FA4"/>
    <w:rsid w:val="00AF7F87"/>
    <w:rsid w:val="00B119CA"/>
    <w:rsid w:val="00B12679"/>
    <w:rsid w:val="00B17D8D"/>
    <w:rsid w:val="00B215CA"/>
    <w:rsid w:val="00B218A7"/>
    <w:rsid w:val="00B255A7"/>
    <w:rsid w:val="00B27C21"/>
    <w:rsid w:val="00B27EB2"/>
    <w:rsid w:val="00B32D37"/>
    <w:rsid w:val="00B33A9B"/>
    <w:rsid w:val="00B37B81"/>
    <w:rsid w:val="00B50856"/>
    <w:rsid w:val="00B542C8"/>
    <w:rsid w:val="00B544D2"/>
    <w:rsid w:val="00B55103"/>
    <w:rsid w:val="00B55BD2"/>
    <w:rsid w:val="00B5648B"/>
    <w:rsid w:val="00B66CC7"/>
    <w:rsid w:val="00B70E77"/>
    <w:rsid w:val="00B7368D"/>
    <w:rsid w:val="00B7458A"/>
    <w:rsid w:val="00B81C0F"/>
    <w:rsid w:val="00B83318"/>
    <w:rsid w:val="00B8411F"/>
    <w:rsid w:val="00B9267B"/>
    <w:rsid w:val="00B93837"/>
    <w:rsid w:val="00B93D00"/>
    <w:rsid w:val="00B958DA"/>
    <w:rsid w:val="00B969FC"/>
    <w:rsid w:val="00BA0659"/>
    <w:rsid w:val="00BA2AD5"/>
    <w:rsid w:val="00BB01AC"/>
    <w:rsid w:val="00BB0CAD"/>
    <w:rsid w:val="00BC2519"/>
    <w:rsid w:val="00BC2721"/>
    <w:rsid w:val="00BC5139"/>
    <w:rsid w:val="00BC784A"/>
    <w:rsid w:val="00BD02ED"/>
    <w:rsid w:val="00BD2EE9"/>
    <w:rsid w:val="00BD604A"/>
    <w:rsid w:val="00BD66A6"/>
    <w:rsid w:val="00BE1F84"/>
    <w:rsid w:val="00BE7CC9"/>
    <w:rsid w:val="00BF32CE"/>
    <w:rsid w:val="00BF3FC2"/>
    <w:rsid w:val="00BF4DFE"/>
    <w:rsid w:val="00BF6540"/>
    <w:rsid w:val="00BF6637"/>
    <w:rsid w:val="00BF7639"/>
    <w:rsid w:val="00C021DE"/>
    <w:rsid w:val="00C02B7F"/>
    <w:rsid w:val="00C0405C"/>
    <w:rsid w:val="00C0661A"/>
    <w:rsid w:val="00C10573"/>
    <w:rsid w:val="00C11503"/>
    <w:rsid w:val="00C13800"/>
    <w:rsid w:val="00C13B0A"/>
    <w:rsid w:val="00C13FB8"/>
    <w:rsid w:val="00C231ED"/>
    <w:rsid w:val="00C2354D"/>
    <w:rsid w:val="00C24C9A"/>
    <w:rsid w:val="00C252D3"/>
    <w:rsid w:val="00C27064"/>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60A3"/>
    <w:rsid w:val="00C67E68"/>
    <w:rsid w:val="00C71C7D"/>
    <w:rsid w:val="00C71FB8"/>
    <w:rsid w:val="00C750D8"/>
    <w:rsid w:val="00C808C1"/>
    <w:rsid w:val="00C87BDB"/>
    <w:rsid w:val="00C95ED7"/>
    <w:rsid w:val="00C97C6F"/>
    <w:rsid w:val="00CA0491"/>
    <w:rsid w:val="00CA3990"/>
    <w:rsid w:val="00CB25A7"/>
    <w:rsid w:val="00CB2DDF"/>
    <w:rsid w:val="00CB7E82"/>
    <w:rsid w:val="00CC0082"/>
    <w:rsid w:val="00CC54F1"/>
    <w:rsid w:val="00CD1982"/>
    <w:rsid w:val="00CD1AFB"/>
    <w:rsid w:val="00CD27C4"/>
    <w:rsid w:val="00CD4191"/>
    <w:rsid w:val="00CD4904"/>
    <w:rsid w:val="00CE01E6"/>
    <w:rsid w:val="00CE577E"/>
    <w:rsid w:val="00CE5F0C"/>
    <w:rsid w:val="00CE6571"/>
    <w:rsid w:val="00CE774E"/>
    <w:rsid w:val="00CF649C"/>
    <w:rsid w:val="00CF669B"/>
    <w:rsid w:val="00CF6ED2"/>
    <w:rsid w:val="00CF7D7A"/>
    <w:rsid w:val="00D001DB"/>
    <w:rsid w:val="00D06D12"/>
    <w:rsid w:val="00D0778C"/>
    <w:rsid w:val="00D13620"/>
    <w:rsid w:val="00D13B73"/>
    <w:rsid w:val="00D14134"/>
    <w:rsid w:val="00D14477"/>
    <w:rsid w:val="00D16F60"/>
    <w:rsid w:val="00D17010"/>
    <w:rsid w:val="00D21F55"/>
    <w:rsid w:val="00D24338"/>
    <w:rsid w:val="00D247C3"/>
    <w:rsid w:val="00D25B37"/>
    <w:rsid w:val="00D3141D"/>
    <w:rsid w:val="00D3589E"/>
    <w:rsid w:val="00D40BEF"/>
    <w:rsid w:val="00D4207B"/>
    <w:rsid w:val="00D42438"/>
    <w:rsid w:val="00D42DF3"/>
    <w:rsid w:val="00D43C31"/>
    <w:rsid w:val="00D51C5F"/>
    <w:rsid w:val="00D532B5"/>
    <w:rsid w:val="00D53B06"/>
    <w:rsid w:val="00D56D2B"/>
    <w:rsid w:val="00D63626"/>
    <w:rsid w:val="00D65530"/>
    <w:rsid w:val="00D72988"/>
    <w:rsid w:val="00D74A1C"/>
    <w:rsid w:val="00D75660"/>
    <w:rsid w:val="00D768F5"/>
    <w:rsid w:val="00D837D0"/>
    <w:rsid w:val="00D85B26"/>
    <w:rsid w:val="00D876BF"/>
    <w:rsid w:val="00D917CC"/>
    <w:rsid w:val="00D92B47"/>
    <w:rsid w:val="00D9722D"/>
    <w:rsid w:val="00DA13C6"/>
    <w:rsid w:val="00DA5FF2"/>
    <w:rsid w:val="00DB5500"/>
    <w:rsid w:val="00DB74A7"/>
    <w:rsid w:val="00DC1853"/>
    <w:rsid w:val="00DC4D0F"/>
    <w:rsid w:val="00DC6C67"/>
    <w:rsid w:val="00DD7ABF"/>
    <w:rsid w:val="00DE4F30"/>
    <w:rsid w:val="00DE54A0"/>
    <w:rsid w:val="00DE7474"/>
    <w:rsid w:val="00DF0540"/>
    <w:rsid w:val="00DF1AD6"/>
    <w:rsid w:val="00DF70B7"/>
    <w:rsid w:val="00DF7F04"/>
    <w:rsid w:val="00E01D55"/>
    <w:rsid w:val="00E02916"/>
    <w:rsid w:val="00E03FFF"/>
    <w:rsid w:val="00E04E80"/>
    <w:rsid w:val="00E06BC2"/>
    <w:rsid w:val="00E13B69"/>
    <w:rsid w:val="00E15197"/>
    <w:rsid w:val="00E17FF1"/>
    <w:rsid w:val="00E20743"/>
    <w:rsid w:val="00E208D9"/>
    <w:rsid w:val="00E21508"/>
    <w:rsid w:val="00E25A69"/>
    <w:rsid w:val="00E35B73"/>
    <w:rsid w:val="00E4179B"/>
    <w:rsid w:val="00E41D74"/>
    <w:rsid w:val="00E50154"/>
    <w:rsid w:val="00E524EE"/>
    <w:rsid w:val="00E5415D"/>
    <w:rsid w:val="00E57BA2"/>
    <w:rsid w:val="00E57DB3"/>
    <w:rsid w:val="00E64160"/>
    <w:rsid w:val="00E64F28"/>
    <w:rsid w:val="00E6638A"/>
    <w:rsid w:val="00E673B1"/>
    <w:rsid w:val="00E6784A"/>
    <w:rsid w:val="00E7017E"/>
    <w:rsid w:val="00E73827"/>
    <w:rsid w:val="00E8188C"/>
    <w:rsid w:val="00E82F8C"/>
    <w:rsid w:val="00E83F3C"/>
    <w:rsid w:val="00E842B1"/>
    <w:rsid w:val="00E84EEE"/>
    <w:rsid w:val="00E91DCB"/>
    <w:rsid w:val="00E92D35"/>
    <w:rsid w:val="00E93B75"/>
    <w:rsid w:val="00E93CA6"/>
    <w:rsid w:val="00E96F48"/>
    <w:rsid w:val="00EA221C"/>
    <w:rsid w:val="00EA471B"/>
    <w:rsid w:val="00EA58FF"/>
    <w:rsid w:val="00EA5E04"/>
    <w:rsid w:val="00EA62F5"/>
    <w:rsid w:val="00EB0B18"/>
    <w:rsid w:val="00EB567D"/>
    <w:rsid w:val="00EC0940"/>
    <w:rsid w:val="00EC1D21"/>
    <w:rsid w:val="00EC2503"/>
    <w:rsid w:val="00EC3520"/>
    <w:rsid w:val="00EC3FF3"/>
    <w:rsid w:val="00ED133C"/>
    <w:rsid w:val="00ED4B16"/>
    <w:rsid w:val="00ED54BB"/>
    <w:rsid w:val="00ED7286"/>
    <w:rsid w:val="00EE3A47"/>
    <w:rsid w:val="00EE4BCB"/>
    <w:rsid w:val="00EF3B40"/>
    <w:rsid w:val="00EF41CA"/>
    <w:rsid w:val="00EF5B05"/>
    <w:rsid w:val="00EF5C12"/>
    <w:rsid w:val="00EF7E1C"/>
    <w:rsid w:val="00F00A6F"/>
    <w:rsid w:val="00F04C56"/>
    <w:rsid w:val="00F11820"/>
    <w:rsid w:val="00F138EF"/>
    <w:rsid w:val="00F16716"/>
    <w:rsid w:val="00F167E4"/>
    <w:rsid w:val="00F17587"/>
    <w:rsid w:val="00F1795F"/>
    <w:rsid w:val="00F20F90"/>
    <w:rsid w:val="00F21719"/>
    <w:rsid w:val="00F23FFC"/>
    <w:rsid w:val="00F32CDF"/>
    <w:rsid w:val="00F35819"/>
    <w:rsid w:val="00F35E3C"/>
    <w:rsid w:val="00F35E6F"/>
    <w:rsid w:val="00F37A5E"/>
    <w:rsid w:val="00F37E8C"/>
    <w:rsid w:val="00F46BC6"/>
    <w:rsid w:val="00F54C66"/>
    <w:rsid w:val="00F60720"/>
    <w:rsid w:val="00F6616F"/>
    <w:rsid w:val="00F736A0"/>
    <w:rsid w:val="00F80FDA"/>
    <w:rsid w:val="00F81177"/>
    <w:rsid w:val="00F87ED7"/>
    <w:rsid w:val="00F90B7E"/>
    <w:rsid w:val="00F911DD"/>
    <w:rsid w:val="00F946A2"/>
    <w:rsid w:val="00F9514F"/>
    <w:rsid w:val="00F956A3"/>
    <w:rsid w:val="00F9583D"/>
    <w:rsid w:val="00FA5464"/>
    <w:rsid w:val="00FA726B"/>
    <w:rsid w:val="00FB24AA"/>
    <w:rsid w:val="00FB2D4A"/>
    <w:rsid w:val="00FB40CB"/>
    <w:rsid w:val="00FB4560"/>
    <w:rsid w:val="00FB4D89"/>
    <w:rsid w:val="00FB7C37"/>
    <w:rsid w:val="00FC0218"/>
    <w:rsid w:val="00FC57BA"/>
    <w:rsid w:val="00FC7E15"/>
    <w:rsid w:val="00FD3596"/>
    <w:rsid w:val="00FD57F1"/>
    <w:rsid w:val="00FD5D1E"/>
    <w:rsid w:val="00FD75D2"/>
    <w:rsid w:val="00FE2CCF"/>
    <w:rsid w:val="00FE7C70"/>
    <w:rsid w:val="00FF5FB2"/>
    <w:rsid w:val="6988AB4E"/>
    <w:rsid w:val="6A8F968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553422335">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RBI5PAMIO524-1616901215-21928</_dlc_DocId>
    <_dlc_DocIdUrl xmlns="71c5aaf6-e6ce-465b-b873-5148d2a4c105">
      <Url>https://nokia.sharepoint.com/sites/gxp/_layouts/15/DocIdRedir.aspx?ID=RBI5PAMIO524-1616901215-21928</Url>
      <Description>RBI5PAMIO524-1616901215-21928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3.xml><?xml version="1.0" encoding="utf-8"?>
<ds:datastoreItem xmlns:ds="http://schemas.openxmlformats.org/officeDocument/2006/customXml" ds:itemID="{68737A44-E287-4051-BB82-9BCBAC0DDF0A}">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3f2ce089-3858-4176-9a21-a30f9204848e"/>
    <ds:schemaRef ds:uri="http://www.w3.org/XML/1998/namespace"/>
    <ds:schemaRef ds:uri="http://schemas.microsoft.com/office/infopath/2007/PartnerControls"/>
    <ds:schemaRef ds:uri="71c5aaf6-e6ce-465b-b873-5148d2a4c105"/>
    <ds:schemaRef ds:uri="http://schemas.microsoft.com/office/2006/documentManagement/types"/>
    <ds:schemaRef ds:uri="http://purl.org/dc/dcmitype/"/>
    <ds:schemaRef ds:uri="http://purl.org/dc/terms/"/>
    <ds:schemaRef ds:uri="http://schemas.openxmlformats.org/package/2006/metadata/core-properties"/>
    <ds:schemaRef ds:uri="7275bb01-7583-478d-bc14-e839a2dd5989"/>
    <ds:schemaRef ds:uri="http://purl.org/dc/elements/1.1/"/>
  </ds:schemaRefs>
</ds:datastoreItem>
</file>

<file path=customXml/itemProps5.xml><?xml version="1.0" encoding="utf-8"?>
<ds:datastoreItem xmlns:ds="http://schemas.openxmlformats.org/officeDocument/2006/customXml" ds:itemID="{0EDFCA33-DF2F-4CE5-956D-8797A2DB7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531</Words>
  <Characters>3033</Characters>
  <Application>Microsoft Office Word</Application>
  <DocSecurity>0</DocSecurity>
  <Lines>25</Lines>
  <Paragraphs>7</Paragraphs>
  <ScaleCrop>false</ScaleCrop>
  <Manager/>
  <Company>ETSI Sophia Antipolis</Company>
  <LinksUpToDate>false</LinksUpToDate>
  <CharactersWithSpaces>3557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Nokia</cp:lastModifiedBy>
  <cp:revision>30</cp:revision>
  <cp:lastPrinted>2002-04-23T06:10:00Z</cp:lastPrinted>
  <dcterms:created xsi:type="dcterms:W3CDTF">2024-05-09T02:40:00Z</dcterms:created>
  <dcterms:modified xsi:type="dcterms:W3CDTF">2024-05-17T12:28:00Z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dc4b5312-f6d8-4a9d-9f8c-751b50a96b86</vt:lpwstr>
  </property>
  <property fmtid="{D5CDD505-2E9C-101B-9397-08002B2CF9AE}" pid="4" name="GrammarlyDocumentId">
    <vt:lpwstr>f7fd05fe5f9125bdce59b3179521379d092924456d0a810c052444cdfcc5de68</vt:lpwstr>
  </property>
  <property fmtid="{D5CDD505-2E9C-101B-9397-08002B2CF9AE}" pid="5" name="MediaServiceImageTags">
    <vt:lpwstr/>
  </property>
</Properties>
</file>